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4E8" w:rsidRPr="00745ED1" w:rsidRDefault="00F04C20">
      <w:pPr>
        <w:jc w:val="center"/>
        <w:rPr>
          <w:rFonts w:hAnsi="Times New Roman" w:cs="Times New Roman"/>
          <w:color w:val="000000"/>
          <w:sz w:val="28"/>
          <w:szCs w:val="28"/>
          <w:lang w:val="ru-RU"/>
        </w:rPr>
      </w:pPr>
      <w:bookmarkStart w:id="0" w:name="_GoBack"/>
      <w:bookmarkEnd w:id="0"/>
      <w:r w:rsidRPr="00745ED1">
        <w:rPr>
          <w:rFonts w:hAnsi="Times New Roman" w:cs="Times New Roman"/>
          <w:b/>
          <w:bCs/>
          <w:color w:val="000000"/>
          <w:sz w:val="28"/>
          <w:szCs w:val="28"/>
          <w:lang w:val="ru-RU"/>
        </w:rPr>
        <w:t>Основные положения учетной политики (выдержки)</w:t>
      </w:r>
    </w:p>
    <w:p w:rsidR="00745ED1" w:rsidRPr="00745ED1" w:rsidRDefault="00745ED1" w:rsidP="00745ED1">
      <w:pPr>
        <w:keepNext/>
        <w:keepLines/>
        <w:tabs>
          <w:tab w:val="left" w:pos="9639"/>
        </w:tabs>
        <w:jc w:val="center"/>
        <w:rPr>
          <w:b/>
          <w:sz w:val="32"/>
          <w:szCs w:val="32"/>
          <w:lang w:val="ru-RU"/>
        </w:rPr>
      </w:pPr>
      <w:r w:rsidRPr="00745ED1">
        <w:rPr>
          <w:b/>
          <w:sz w:val="32"/>
          <w:szCs w:val="32"/>
          <w:lang w:val="ru-RU"/>
        </w:rPr>
        <w:t>государственного бюджетного учреждения</w:t>
      </w:r>
      <w:r>
        <w:rPr>
          <w:b/>
          <w:sz w:val="32"/>
          <w:szCs w:val="32"/>
          <w:lang w:val="ru-RU"/>
        </w:rPr>
        <w:t xml:space="preserve"> </w:t>
      </w:r>
      <w:r w:rsidRPr="00745ED1">
        <w:rPr>
          <w:b/>
          <w:sz w:val="32"/>
          <w:szCs w:val="32"/>
          <w:lang w:val="ru-RU"/>
        </w:rPr>
        <w:t>здравоохранения Ставропольского края</w:t>
      </w:r>
      <w:r>
        <w:rPr>
          <w:b/>
          <w:sz w:val="32"/>
          <w:szCs w:val="32"/>
          <w:lang w:val="ru-RU"/>
        </w:rPr>
        <w:t xml:space="preserve"> </w:t>
      </w:r>
      <w:r w:rsidRPr="00745ED1">
        <w:rPr>
          <w:b/>
          <w:sz w:val="32"/>
          <w:szCs w:val="32"/>
          <w:lang w:val="ru-RU"/>
        </w:rPr>
        <w:t>«Медицинский информационно-аналитический центр»</w:t>
      </w:r>
    </w:p>
    <w:p w:rsidR="004974E8" w:rsidRPr="00745ED1" w:rsidRDefault="00F04C20">
      <w:pPr>
        <w:rPr>
          <w:rFonts w:hAnsi="Times New Roman" w:cs="Times New Roman"/>
          <w:color w:val="000000"/>
          <w:sz w:val="24"/>
          <w:szCs w:val="24"/>
          <w:lang w:val="ru-RU"/>
        </w:rPr>
      </w:pPr>
      <w:r w:rsidRPr="00745ED1">
        <w:rPr>
          <w:rFonts w:hAnsi="Times New Roman" w:cs="Times New Roman"/>
          <w:color w:val="000000"/>
          <w:sz w:val="24"/>
          <w:szCs w:val="24"/>
          <w:lang w:val="ru-RU"/>
        </w:rPr>
        <w:t>В соответствии с требованиями пункта 9 Стандарта «Учетная политика, оценочные значения и ошибки», утвержденного приказом Минфина от 30.12.2017 № 274н, на официальном сайте учреждения размещается информация об учетной политике.</w:t>
      </w:r>
    </w:p>
    <w:p w:rsidR="004974E8" w:rsidRPr="00800729" w:rsidRDefault="00F04C20" w:rsidP="00745ED1">
      <w:pPr>
        <w:keepNext/>
        <w:keepLines/>
        <w:tabs>
          <w:tab w:val="left" w:pos="9639"/>
        </w:tabs>
        <w:rPr>
          <w:b/>
          <w:sz w:val="32"/>
          <w:szCs w:val="32"/>
          <w:lang w:val="ru-RU"/>
        </w:rPr>
      </w:pPr>
      <w:r w:rsidRPr="00800729">
        <w:rPr>
          <w:rFonts w:hAnsi="Times New Roman" w:cs="Times New Roman"/>
          <w:sz w:val="24"/>
          <w:szCs w:val="24"/>
          <w:lang w:val="ru-RU"/>
        </w:rPr>
        <w:t>Учетная политика ГБУ</w:t>
      </w:r>
      <w:r w:rsidR="00745ED1" w:rsidRPr="00800729">
        <w:rPr>
          <w:rFonts w:hAnsi="Times New Roman" w:cs="Times New Roman"/>
          <w:sz w:val="24"/>
          <w:szCs w:val="24"/>
          <w:lang w:val="ru-RU"/>
        </w:rPr>
        <w:t>З СК «МИАЦ»</w:t>
      </w:r>
      <w:r w:rsidR="00745ED1" w:rsidRPr="00800729">
        <w:rPr>
          <w:b/>
          <w:sz w:val="32"/>
          <w:szCs w:val="32"/>
          <w:lang w:val="ru-RU"/>
        </w:rPr>
        <w:t xml:space="preserve"> </w:t>
      </w:r>
      <w:r w:rsidRPr="00800729">
        <w:rPr>
          <w:rFonts w:hAnsi="Times New Roman" w:cs="Times New Roman"/>
          <w:sz w:val="24"/>
          <w:szCs w:val="24"/>
          <w:lang w:val="ru-RU"/>
        </w:rPr>
        <w:t xml:space="preserve">утверждена приказом </w:t>
      </w:r>
      <w:r w:rsidR="00745ED1" w:rsidRPr="00800729">
        <w:rPr>
          <w:rFonts w:hAnsi="Times New Roman" w:cs="Times New Roman"/>
          <w:sz w:val="24"/>
          <w:szCs w:val="24"/>
          <w:lang w:val="ru-RU"/>
        </w:rPr>
        <w:t>от 30.12.2021 №</w:t>
      </w:r>
      <w:r w:rsidR="00800729" w:rsidRPr="00800729">
        <w:rPr>
          <w:rFonts w:hAnsi="Times New Roman" w:cs="Times New Roman"/>
          <w:sz w:val="24"/>
          <w:szCs w:val="24"/>
          <w:lang w:val="ru-RU"/>
        </w:rPr>
        <w:t>272</w:t>
      </w:r>
    </w:p>
    <w:p w:rsidR="004974E8" w:rsidRPr="00745ED1" w:rsidRDefault="00F04C20">
      <w:pPr>
        <w:rPr>
          <w:rFonts w:hAnsi="Times New Roman" w:cs="Times New Roman"/>
          <w:color w:val="000000"/>
          <w:sz w:val="24"/>
          <w:szCs w:val="24"/>
          <w:lang w:val="ru-RU"/>
        </w:rPr>
      </w:pPr>
      <w:r w:rsidRPr="00745ED1">
        <w:rPr>
          <w:rFonts w:hAnsi="Times New Roman" w:cs="Times New Roman"/>
          <w:color w:val="000000"/>
          <w:sz w:val="24"/>
          <w:szCs w:val="24"/>
          <w:lang w:val="ru-RU"/>
        </w:rPr>
        <w:t>1. Бухгалтерский учет ведет структурное подразделение – бухгалтерия, возглавляемая главным бухгалтером. Сотрудники бухгалтерии руководствуются в работе положением о бухгалтерии, должностными инструкциями.</w:t>
      </w:r>
      <w:r w:rsidR="00D82F04">
        <w:rPr>
          <w:rFonts w:hAnsi="Times New Roman" w:cs="Times New Roman"/>
          <w:color w:val="000000"/>
          <w:sz w:val="24"/>
          <w:szCs w:val="24"/>
          <w:lang w:val="ru-RU"/>
        </w:rPr>
        <w:t xml:space="preserve"> </w:t>
      </w:r>
      <w:r w:rsidRPr="00745ED1">
        <w:rPr>
          <w:rFonts w:hAnsi="Times New Roman" w:cs="Times New Roman"/>
          <w:color w:val="000000"/>
          <w:sz w:val="24"/>
          <w:szCs w:val="24"/>
          <w:lang w:val="ru-RU"/>
        </w:rPr>
        <w:t>Ответственным за ведение бухгалтерского учета в учреждении является главный бухгалтер.</w:t>
      </w:r>
    </w:p>
    <w:p w:rsidR="00D82F04" w:rsidRPr="00D82F04" w:rsidRDefault="00B65660" w:rsidP="00215D8B">
      <w:pPr>
        <w:rPr>
          <w:sz w:val="24"/>
          <w:szCs w:val="24"/>
          <w:lang w:val="ru-RU"/>
        </w:rPr>
      </w:pPr>
      <w:r>
        <w:rPr>
          <w:rFonts w:hAnsi="Times New Roman" w:cs="Times New Roman"/>
          <w:color w:val="000000"/>
          <w:sz w:val="24"/>
          <w:szCs w:val="24"/>
          <w:lang w:val="ru-RU"/>
        </w:rPr>
        <w:t>2</w:t>
      </w:r>
      <w:r w:rsidR="00F04C20" w:rsidRPr="00745ED1">
        <w:rPr>
          <w:rFonts w:hAnsi="Times New Roman" w:cs="Times New Roman"/>
          <w:color w:val="000000"/>
          <w:sz w:val="24"/>
          <w:szCs w:val="24"/>
          <w:lang w:val="ru-RU"/>
        </w:rPr>
        <w:t>. Бухгалтерский учет ведется в электронном виде с применением программных продуктов</w:t>
      </w:r>
      <w:r w:rsidR="00D82F04" w:rsidRPr="00D82F04">
        <w:rPr>
          <w:lang w:val="ru-RU"/>
        </w:rPr>
        <w:t>:</w:t>
      </w:r>
      <w:r w:rsidR="00CD134A">
        <w:rPr>
          <w:lang w:val="ru-RU"/>
        </w:rPr>
        <w:t xml:space="preserve">                                                         </w:t>
      </w:r>
      <w:r w:rsidR="00D82F04" w:rsidRPr="00D82F04">
        <w:rPr>
          <w:sz w:val="24"/>
          <w:szCs w:val="24"/>
          <w:lang w:val="ru-RU"/>
        </w:rPr>
        <w:t>-  для учета кассовых операций, учета операций с безналичными денежными средствами, учета расчетов с подотчетными лицами, учета расчетов с поставщиками и подрядчиками, учета операций по поступлению, выбытию и перемещению нефинансовых активов,  для получения сводной отчетности и выведения регистров бухгалтерского учета применяется программный продукт «1С: Бухгалтерия государственного учреждения 8», который обеспечивает единый взаимосвязанный технологический процесс обработки  первичных (сводных) учетных документов;</w:t>
      </w:r>
      <w:r w:rsidR="00D82F04">
        <w:rPr>
          <w:sz w:val="24"/>
          <w:szCs w:val="24"/>
          <w:lang w:val="ru-RU"/>
        </w:rPr>
        <w:t xml:space="preserve">                            </w:t>
      </w:r>
      <w:r>
        <w:rPr>
          <w:sz w:val="24"/>
          <w:szCs w:val="24"/>
          <w:lang w:val="ru-RU"/>
        </w:rPr>
        <w:t xml:space="preserve">        </w:t>
      </w:r>
      <w:r w:rsidR="00215D8B">
        <w:rPr>
          <w:sz w:val="24"/>
          <w:szCs w:val="24"/>
          <w:lang w:val="ru-RU"/>
        </w:rPr>
        <w:t xml:space="preserve">                                                                                                                                                                       </w:t>
      </w:r>
      <w:r w:rsidR="00D82F04" w:rsidRPr="00D82F04">
        <w:rPr>
          <w:sz w:val="24"/>
          <w:szCs w:val="24"/>
          <w:lang w:val="ru-RU"/>
        </w:rPr>
        <w:t>- для учета расчетов по оплате труда применяется  программный продукт «1-С: Зарплата и Кадры государственного учреждения</w:t>
      </w:r>
      <w:r>
        <w:rPr>
          <w:sz w:val="24"/>
          <w:szCs w:val="24"/>
          <w:lang w:val="ru-RU"/>
        </w:rPr>
        <w:t>»;</w:t>
      </w:r>
      <w:r w:rsidR="00D82F04" w:rsidRPr="00D82F04">
        <w:rPr>
          <w:sz w:val="24"/>
          <w:szCs w:val="24"/>
          <w:lang w:val="ru-RU"/>
        </w:rPr>
        <w:t xml:space="preserve"> </w:t>
      </w:r>
      <w:r w:rsidR="00D82F04">
        <w:rPr>
          <w:sz w:val="24"/>
          <w:szCs w:val="24"/>
          <w:lang w:val="ru-RU"/>
        </w:rPr>
        <w:t xml:space="preserve">                                                                                                                                                                                                                                                               </w:t>
      </w:r>
      <w:r w:rsidR="00D82F04" w:rsidRPr="00D82F04">
        <w:rPr>
          <w:sz w:val="24"/>
          <w:szCs w:val="24"/>
          <w:lang w:val="ru-RU"/>
        </w:rPr>
        <w:t>- для связи с Министерством финансов СК и осуществления безналичных платежей, используется информационная система  «АС Бюджет»;</w:t>
      </w:r>
      <w:r w:rsidR="00D82F04">
        <w:rPr>
          <w:sz w:val="24"/>
          <w:szCs w:val="24"/>
          <w:lang w:val="ru-RU"/>
        </w:rPr>
        <w:t xml:space="preserve">                                                                                                                                                                                                                                                 </w:t>
      </w:r>
      <w:r w:rsidR="00D82F04" w:rsidRPr="00D82F04">
        <w:rPr>
          <w:sz w:val="24"/>
          <w:szCs w:val="24"/>
          <w:lang w:val="ru-RU"/>
        </w:rPr>
        <w:t xml:space="preserve"> - для передачи отчетности в ИФНС, внебюджетные фонды, Росстат применяется программный продукт «</w:t>
      </w:r>
      <w:proofErr w:type="spellStart"/>
      <w:r w:rsidR="00D82F04" w:rsidRPr="00D82F04">
        <w:rPr>
          <w:sz w:val="24"/>
          <w:szCs w:val="24"/>
          <w:lang w:val="ru-RU"/>
        </w:rPr>
        <w:t>СБиС</w:t>
      </w:r>
      <w:proofErr w:type="spellEnd"/>
      <w:r w:rsidR="00D82F04" w:rsidRPr="00D82F04">
        <w:rPr>
          <w:sz w:val="24"/>
          <w:szCs w:val="24"/>
          <w:lang w:val="ru-RU"/>
        </w:rPr>
        <w:t>++Электронная отчетность и документооборот»;</w:t>
      </w:r>
      <w:r w:rsidR="00D82F04">
        <w:rPr>
          <w:sz w:val="24"/>
          <w:szCs w:val="24"/>
          <w:lang w:val="ru-RU"/>
        </w:rPr>
        <w:t xml:space="preserve">                                                                                                                                                                                                                              </w:t>
      </w:r>
      <w:r w:rsidR="00D82F04" w:rsidRPr="00D82F04">
        <w:rPr>
          <w:sz w:val="24"/>
          <w:szCs w:val="24"/>
          <w:lang w:val="ru-RU"/>
        </w:rPr>
        <w:t>- для передачи бухгалтерской отчетности учредителю через систему «</w:t>
      </w:r>
      <w:r w:rsidR="00D82F04" w:rsidRPr="00D82F04">
        <w:rPr>
          <w:sz w:val="24"/>
          <w:szCs w:val="24"/>
        </w:rPr>
        <w:t>Web</w:t>
      </w:r>
      <w:r w:rsidR="00D82F04" w:rsidRPr="00D82F04">
        <w:rPr>
          <w:sz w:val="24"/>
          <w:szCs w:val="24"/>
          <w:lang w:val="ru-RU"/>
        </w:rPr>
        <w:t>-Консолидация».</w:t>
      </w:r>
    </w:p>
    <w:p w:rsidR="004974E8" w:rsidRPr="00745ED1" w:rsidRDefault="00B65660" w:rsidP="00CD134A">
      <w:pPr>
        <w:spacing w:line="20" w:lineRule="atLeast"/>
        <w:rPr>
          <w:rFonts w:hAnsi="Times New Roman" w:cs="Times New Roman"/>
          <w:color w:val="000000"/>
          <w:sz w:val="24"/>
          <w:szCs w:val="24"/>
          <w:lang w:val="ru-RU"/>
        </w:rPr>
      </w:pPr>
      <w:r>
        <w:rPr>
          <w:rFonts w:hAnsi="Times New Roman" w:cs="Times New Roman"/>
          <w:color w:val="000000"/>
          <w:sz w:val="24"/>
          <w:szCs w:val="24"/>
          <w:lang w:val="ru-RU"/>
        </w:rPr>
        <w:t>3</w:t>
      </w:r>
      <w:r w:rsidR="00F04C20" w:rsidRPr="00745ED1">
        <w:rPr>
          <w:rFonts w:hAnsi="Times New Roman" w:cs="Times New Roman"/>
          <w:color w:val="000000"/>
          <w:sz w:val="24"/>
          <w:szCs w:val="24"/>
          <w:lang w:val="ru-RU"/>
        </w:rPr>
        <w:t>.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D82F04" w:rsidRPr="00D82F04" w:rsidRDefault="00D82F04" w:rsidP="00CD134A">
      <w:pPr>
        <w:pStyle w:val="a3"/>
        <w:numPr>
          <w:ilvl w:val="0"/>
          <w:numId w:val="1"/>
        </w:numPr>
        <w:spacing w:before="0" w:after="0" w:line="20" w:lineRule="atLeast"/>
        <w:rPr>
          <w:sz w:val="24"/>
          <w:szCs w:val="24"/>
        </w:rPr>
      </w:pPr>
      <w:r w:rsidRPr="00D82F04">
        <w:rPr>
          <w:sz w:val="24"/>
          <w:szCs w:val="24"/>
        </w:rPr>
        <w:t>система электронного документооборота с министерством финансов Ставропольского края;</w:t>
      </w:r>
    </w:p>
    <w:p w:rsidR="004974E8" w:rsidRDefault="00F04C20" w:rsidP="00CD134A">
      <w:pPr>
        <w:numPr>
          <w:ilvl w:val="0"/>
          <w:numId w:val="1"/>
        </w:numPr>
        <w:spacing w:line="20" w:lineRule="atLeast"/>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передача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учредителю</w:t>
      </w:r>
      <w:proofErr w:type="spellEnd"/>
      <w:r>
        <w:rPr>
          <w:rFonts w:hAnsi="Times New Roman" w:cs="Times New Roman"/>
          <w:color w:val="000000"/>
          <w:sz w:val="24"/>
          <w:szCs w:val="24"/>
        </w:rPr>
        <w:t>;</w:t>
      </w:r>
    </w:p>
    <w:p w:rsidR="004974E8" w:rsidRDefault="00F04C20" w:rsidP="00CD134A">
      <w:pPr>
        <w:numPr>
          <w:ilvl w:val="0"/>
          <w:numId w:val="1"/>
        </w:numPr>
        <w:spacing w:line="20" w:lineRule="atLeast"/>
        <w:ind w:left="780" w:right="180"/>
        <w:contextualSpacing/>
        <w:rPr>
          <w:rFonts w:hAnsi="Times New Roman" w:cs="Times New Roman"/>
          <w:color w:val="000000"/>
          <w:sz w:val="24"/>
          <w:szCs w:val="24"/>
        </w:rPr>
      </w:pPr>
      <w:r w:rsidRPr="00745ED1">
        <w:rPr>
          <w:rFonts w:hAnsi="Times New Roman" w:cs="Times New Roman"/>
          <w:color w:val="000000"/>
          <w:sz w:val="24"/>
          <w:szCs w:val="24"/>
          <w:lang w:val="ru-RU"/>
        </w:rPr>
        <w:t xml:space="preserve">передача отчетности по налогам, сборам и иным обязательным платежам в инспекцию </w:t>
      </w:r>
      <w:proofErr w:type="spellStart"/>
      <w:r>
        <w:rPr>
          <w:rFonts w:hAnsi="Times New Roman" w:cs="Times New Roman"/>
          <w:color w:val="000000"/>
          <w:sz w:val="24"/>
          <w:szCs w:val="24"/>
        </w:rPr>
        <w:t>Федеральной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службы</w:t>
      </w:r>
      <w:proofErr w:type="spellEnd"/>
      <w:r>
        <w:rPr>
          <w:rFonts w:hAnsi="Times New Roman" w:cs="Times New Roman"/>
          <w:color w:val="000000"/>
          <w:sz w:val="24"/>
          <w:szCs w:val="24"/>
        </w:rPr>
        <w:t>;</w:t>
      </w:r>
    </w:p>
    <w:p w:rsidR="00D82F04" w:rsidRPr="00D82F04" w:rsidRDefault="00D82F04" w:rsidP="00CD134A">
      <w:pPr>
        <w:pStyle w:val="a3"/>
        <w:numPr>
          <w:ilvl w:val="0"/>
          <w:numId w:val="1"/>
        </w:numPr>
        <w:spacing w:before="0" w:after="0" w:line="20" w:lineRule="atLeast"/>
        <w:rPr>
          <w:sz w:val="24"/>
          <w:szCs w:val="24"/>
        </w:rPr>
      </w:pPr>
      <w:r w:rsidRPr="00D82F04">
        <w:rPr>
          <w:sz w:val="24"/>
          <w:szCs w:val="24"/>
        </w:rPr>
        <w:t>передача отчетности по страховым взносам и сведениям персонифицированного учета в отделение Пенсионного фонда;</w:t>
      </w:r>
    </w:p>
    <w:p w:rsidR="00D82F04" w:rsidRDefault="00F04C20" w:rsidP="00CD134A">
      <w:pPr>
        <w:numPr>
          <w:ilvl w:val="0"/>
          <w:numId w:val="1"/>
        </w:numPr>
        <w:spacing w:line="20" w:lineRule="atLeast"/>
        <w:ind w:left="780" w:right="180"/>
        <w:rPr>
          <w:rFonts w:hAnsi="Times New Roman" w:cs="Times New Roman"/>
          <w:color w:val="000000"/>
          <w:sz w:val="24"/>
          <w:szCs w:val="24"/>
          <w:lang w:val="ru-RU"/>
        </w:rPr>
      </w:pPr>
      <w:r w:rsidRPr="00745ED1">
        <w:rPr>
          <w:rFonts w:hAnsi="Times New Roman" w:cs="Times New Roman"/>
          <w:color w:val="000000"/>
          <w:sz w:val="24"/>
          <w:szCs w:val="24"/>
          <w:lang w:val="ru-RU"/>
        </w:rPr>
        <w:t xml:space="preserve">размещение информации о деятельности учреждения на официальном сайте </w:t>
      </w:r>
      <w:r>
        <w:rPr>
          <w:rFonts w:hAnsi="Times New Roman" w:cs="Times New Roman"/>
          <w:color w:val="000000"/>
          <w:sz w:val="24"/>
          <w:szCs w:val="24"/>
        </w:rPr>
        <w:t>bus</w:t>
      </w:r>
      <w:r w:rsidRPr="00745ED1">
        <w:rPr>
          <w:rFonts w:hAnsi="Times New Roman" w:cs="Times New Roman"/>
          <w:color w:val="000000"/>
          <w:sz w:val="24"/>
          <w:szCs w:val="24"/>
          <w:lang w:val="ru-RU"/>
        </w:rPr>
        <w:t>.</w:t>
      </w:r>
      <w:proofErr w:type="spellStart"/>
      <w:r>
        <w:rPr>
          <w:rFonts w:hAnsi="Times New Roman" w:cs="Times New Roman"/>
          <w:color w:val="000000"/>
          <w:sz w:val="24"/>
          <w:szCs w:val="24"/>
        </w:rPr>
        <w:t>gov</w:t>
      </w:r>
      <w:proofErr w:type="spellEnd"/>
      <w:r w:rsidRPr="00745ED1">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745ED1">
        <w:rPr>
          <w:rFonts w:hAnsi="Times New Roman" w:cs="Times New Roman"/>
          <w:color w:val="000000"/>
          <w:sz w:val="24"/>
          <w:szCs w:val="24"/>
          <w:lang w:val="ru-RU"/>
        </w:rPr>
        <w:t>.</w:t>
      </w:r>
    </w:p>
    <w:p w:rsidR="00D82F04" w:rsidRPr="00D82F04" w:rsidRDefault="00D82F04" w:rsidP="00CD134A">
      <w:pPr>
        <w:numPr>
          <w:ilvl w:val="0"/>
          <w:numId w:val="1"/>
        </w:numPr>
        <w:spacing w:line="20" w:lineRule="atLeast"/>
        <w:ind w:left="780" w:right="180"/>
        <w:rPr>
          <w:rFonts w:hAnsi="Times New Roman" w:cs="Times New Roman"/>
          <w:color w:val="000000"/>
          <w:sz w:val="24"/>
          <w:szCs w:val="24"/>
          <w:lang w:val="ru-RU"/>
        </w:rPr>
      </w:pPr>
      <w:r w:rsidRPr="00D82F04">
        <w:rPr>
          <w:lang w:val="ru-RU"/>
        </w:rPr>
        <w:t xml:space="preserve">передача и получение документов при расчетах с покупателями, поставщиками и подрядчиками. </w:t>
      </w:r>
      <w:r w:rsidRPr="00B65660">
        <w:rPr>
          <w:lang w:val="ru-RU"/>
        </w:rPr>
        <w:t>Документы, полученные или отправленные через</w:t>
      </w:r>
      <w:r>
        <w:t> </w:t>
      </w:r>
      <w:r w:rsidRPr="00B65660">
        <w:rPr>
          <w:lang w:val="ru-RU"/>
        </w:rPr>
        <w:t>систему ЭДО, подписываются квалифицированной электронной подписью (ЭП) представителя организации. Цифровые документы, подписанные ЭП, равнозначны аналогичным документам на</w:t>
      </w:r>
      <w:r>
        <w:t> </w:t>
      </w:r>
      <w:r w:rsidRPr="00B65660">
        <w:rPr>
          <w:lang w:val="ru-RU"/>
        </w:rPr>
        <w:t>бумажном носителе. Они имеют ту же юридическую силу, что и</w:t>
      </w:r>
      <w:r>
        <w:t> </w:t>
      </w:r>
      <w:r w:rsidRPr="00B65660">
        <w:rPr>
          <w:lang w:val="ru-RU"/>
        </w:rPr>
        <w:t>бумажные оригиналы с</w:t>
      </w:r>
      <w:r>
        <w:t> </w:t>
      </w:r>
      <w:r w:rsidRPr="00B65660">
        <w:rPr>
          <w:lang w:val="ru-RU"/>
        </w:rPr>
        <w:t>печатью, и</w:t>
      </w:r>
      <w:r>
        <w:t> </w:t>
      </w:r>
      <w:r w:rsidRPr="00B65660">
        <w:rPr>
          <w:lang w:val="ru-RU"/>
        </w:rPr>
        <w:t>могут использоваться при</w:t>
      </w:r>
      <w:r>
        <w:t> </w:t>
      </w:r>
      <w:r w:rsidRPr="00B65660">
        <w:rPr>
          <w:lang w:val="ru-RU"/>
        </w:rPr>
        <w:t>проверках.</w:t>
      </w:r>
    </w:p>
    <w:p w:rsidR="004974E8" w:rsidRPr="00745ED1" w:rsidRDefault="00E51BE3">
      <w:pPr>
        <w:rPr>
          <w:rFonts w:hAnsi="Times New Roman" w:cs="Times New Roman"/>
          <w:color w:val="000000"/>
          <w:sz w:val="24"/>
          <w:szCs w:val="24"/>
          <w:lang w:val="ru-RU"/>
        </w:rPr>
      </w:pPr>
      <w:r>
        <w:rPr>
          <w:rFonts w:hAnsi="Times New Roman" w:cs="Times New Roman"/>
          <w:color w:val="000000"/>
          <w:sz w:val="24"/>
          <w:szCs w:val="24"/>
          <w:lang w:val="ru-RU"/>
        </w:rPr>
        <w:t>4</w:t>
      </w:r>
      <w:r w:rsidR="00F04C20" w:rsidRPr="00745ED1">
        <w:rPr>
          <w:rFonts w:hAnsi="Times New Roman" w:cs="Times New Roman"/>
          <w:color w:val="000000"/>
          <w:sz w:val="24"/>
          <w:szCs w:val="24"/>
          <w:lang w:val="ru-RU"/>
        </w:rPr>
        <w:t>. При оформлении фактов хозяйственной жизни применяются унифицированные формы первичных учетных документов</w:t>
      </w:r>
      <w:r w:rsidR="00F04C20">
        <w:rPr>
          <w:rFonts w:hAnsi="Times New Roman" w:cs="Times New Roman"/>
          <w:color w:val="000000"/>
          <w:sz w:val="24"/>
          <w:szCs w:val="24"/>
        </w:rPr>
        <w:t> </w:t>
      </w:r>
      <w:r w:rsidR="00F04C20" w:rsidRPr="00745ED1">
        <w:rPr>
          <w:rFonts w:hAnsi="Times New Roman" w:cs="Times New Roman"/>
          <w:color w:val="000000"/>
          <w:sz w:val="24"/>
          <w:szCs w:val="24"/>
          <w:lang w:val="ru-RU"/>
        </w:rPr>
        <w:t>в соответствии с приказом Минфина</w:t>
      </w:r>
      <w:r w:rsidR="00F04C20">
        <w:rPr>
          <w:rFonts w:hAnsi="Times New Roman" w:cs="Times New Roman"/>
          <w:color w:val="000000"/>
          <w:sz w:val="24"/>
          <w:szCs w:val="24"/>
        </w:rPr>
        <w:t> </w:t>
      </w:r>
      <w:r w:rsidR="00F04C20" w:rsidRPr="00745ED1">
        <w:rPr>
          <w:rFonts w:hAnsi="Times New Roman" w:cs="Times New Roman"/>
          <w:color w:val="000000"/>
          <w:sz w:val="24"/>
          <w:szCs w:val="24"/>
          <w:lang w:val="ru-RU"/>
        </w:rPr>
        <w:t>№ 52н. При оформлении фактов хозяйственной жизни, по которым не предусмотрены типовые формы, применяются формы, установленные в приложении</w:t>
      </w:r>
      <w:r w:rsidR="009040DA">
        <w:rPr>
          <w:rFonts w:hAnsi="Times New Roman" w:cs="Times New Roman"/>
          <w:color w:val="000000"/>
          <w:sz w:val="24"/>
          <w:szCs w:val="24"/>
          <w:lang w:val="ru-RU"/>
        </w:rPr>
        <w:t xml:space="preserve"> </w:t>
      </w:r>
      <w:r w:rsidR="00F04C20" w:rsidRPr="00745ED1">
        <w:rPr>
          <w:rFonts w:hAnsi="Times New Roman" w:cs="Times New Roman"/>
          <w:color w:val="000000"/>
          <w:sz w:val="24"/>
          <w:szCs w:val="24"/>
          <w:lang w:val="ru-RU"/>
        </w:rPr>
        <w:t>2 к учетной политике.</w:t>
      </w:r>
    </w:p>
    <w:p w:rsidR="004974E8" w:rsidRPr="00745ED1" w:rsidRDefault="00E51BE3">
      <w:pPr>
        <w:rPr>
          <w:rFonts w:hAnsi="Times New Roman" w:cs="Times New Roman"/>
          <w:color w:val="000000"/>
          <w:sz w:val="24"/>
          <w:szCs w:val="24"/>
          <w:lang w:val="ru-RU"/>
        </w:rPr>
      </w:pPr>
      <w:r>
        <w:rPr>
          <w:rFonts w:hAnsi="Times New Roman" w:cs="Times New Roman"/>
          <w:color w:val="000000"/>
          <w:sz w:val="24"/>
          <w:szCs w:val="24"/>
          <w:lang w:val="ru-RU"/>
        </w:rPr>
        <w:lastRenderedPageBreak/>
        <w:t>5</w:t>
      </w:r>
      <w:r w:rsidR="00F04C20" w:rsidRPr="00745ED1">
        <w:rPr>
          <w:rFonts w:hAnsi="Times New Roman" w:cs="Times New Roman"/>
          <w:color w:val="000000"/>
          <w:sz w:val="24"/>
          <w:szCs w:val="24"/>
          <w:lang w:val="ru-RU"/>
        </w:rPr>
        <w:t xml:space="preserve">. Бухучет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w:t>
      </w:r>
      <w:r w:rsidR="009040DA">
        <w:rPr>
          <w:rFonts w:hAnsi="Times New Roman" w:cs="Times New Roman"/>
          <w:color w:val="000000"/>
          <w:sz w:val="24"/>
          <w:szCs w:val="24"/>
          <w:lang w:val="ru-RU"/>
        </w:rPr>
        <w:t>5</w:t>
      </w:r>
      <w:r w:rsidR="00F04C20" w:rsidRPr="00745ED1">
        <w:rPr>
          <w:rFonts w:hAnsi="Times New Roman" w:cs="Times New Roman"/>
          <w:color w:val="000000"/>
          <w:sz w:val="24"/>
          <w:szCs w:val="24"/>
          <w:lang w:val="ru-RU"/>
        </w:rPr>
        <w:t>).</w:t>
      </w:r>
    </w:p>
    <w:p w:rsidR="004974E8" w:rsidRPr="00745ED1" w:rsidRDefault="00E51BE3">
      <w:pPr>
        <w:rPr>
          <w:rFonts w:hAnsi="Times New Roman" w:cs="Times New Roman"/>
          <w:color w:val="000000"/>
          <w:sz w:val="24"/>
          <w:szCs w:val="24"/>
          <w:lang w:val="ru-RU"/>
        </w:rPr>
      </w:pPr>
      <w:r>
        <w:rPr>
          <w:rFonts w:hAnsi="Times New Roman" w:cs="Times New Roman"/>
          <w:color w:val="000000"/>
          <w:sz w:val="24"/>
          <w:szCs w:val="24"/>
          <w:lang w:val="ru-RU"/>
        </w:rPr>
        <w:t>6</w:t>
      </w:r>
      <w:r w:rsidR="00F04C20" w:rsidRPr="00745ED1">
        <w:rPr>
          <w:rFonts w:hAnsi="Times New Roman" w:cs="Times New Roman"/>
          <w:color w:val="000000"/>
          <w:sz w:val="24"/>
          <w:szCs w:val="24"/>
          <w:lang w:val="ru-RU"/>
        </w:rPr>
        <w:t xml:space="preserve">. Инвентаризация активов и обязательств проводится в соответствии с Порядком проведения инвентаризации, утвержденным в приложении </w:t>
      </w:r>
      <w:r w:rsidR="009040DA">
        <w:rPr>
          <w:rFonts w:hAnsi="Times New Roman" w:cs="Times New Roman"/>
          <w:color w:val="000000"/>
          <w:sz w:val="24"/>
          <w:szCs w:val="24"/>
          <w:lang w:val="ru-RU"/>
        </w:rPr>
        <w:t xml:space="preserve">7 </w:t>
      </w:r>
      <w:r w:rsidR="00F04C20" w:rsidRPr="00745ED1">
        <w:rPr>
          <w:rFonts w:hAnsi="Times New Roman" w:cs="Times New Roman"/>
          <w:color w:val="000000"/>
          <w:sz w:val="24"/>
          <w:szCs w:val="24"/>
          <w:lang w:val="ru-RU"/>
        </w:rPr>
        <w:t>к настоящей учетной политике, и ежегодными приказами учреждения о проведении инвентаризации объектов бухучета.</w:t>
      </w:r>
    </w:p>
    <w:p w:rsidR="004974E8" w:rsidRPr="00745ED1" w:rsidRDefault="00E51BE3">
      <w:pPr>
        <w:rPr>
          <w:rFonts w:hAnsi="Times New Roman" w:cs="Times New Roman"/>
          <w:color w:val="000000"/>
          <w:sz w:val="24"/>
          <w:szCs w:val="24"/>
          <w:lang w:val="ru-RU"/>
        </w:rPr>
      </w:pPr>
      <w:r>
        <w:rPr>
          <w:rFonts w:hAnsi="Times New Roman" w:cs="Times New Roman"/>
          <w:color w:val="000000"/>
          <w:sz w:val="24"/>
          <w:szCs w:val="24"/>
          <w:lang w:val="ru-RU"/>
        </w:rPr>
        <w:t>7</w:t>
      </w:r>
      <w:r w:rsidR="00F04C20" w:rsidRPr="00745ED1">
        <w:rPr>
          <w:rFonts w:hAnsi="Times New Roman" w:cs="Times New Roman"/>
          <w:color w:val="000000"/>
          <w:sz w:val="24"/>
          <w:szCs w:val="24"/>
          <w:lang w:val="ru-RU"/>
        </w:rPr>
        <w:t>.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rsidR="004974E8" w:rsidRPr="00745ED1" w:rsidRDefault="00E51BE3">
      <w:pPr>
        <w:rPr>
          <w:rFonts w:hAnsi="Times New Roman" w:cs="Times New Roman"/>
          <w:color w:val="000000"/>
          <w:sz w:val="24"/>
          <w:szCs w:val="24"/>
          <w:lang w:val="ru-RU"/>
        </w:rPr>
      </w:pPr>
      <w:r>
        <w:rPr>
          <w:rFonts w:hAnsi="Times New Roman" w:cs="Times New Roman"/>
          <w:color w:val="000000"/>
          <w:sz w:val="24"/>
          <w:szCs w:val="24"/>
          <w:lang w:val="ru-RU"/>
        </w:rPr>
        <w:t>8</w:t>
      </w:r>
      <w:r w:rsidR="00F04C20" w:rsidRPr="00745ED1">
        <w:rPr>
          <w:rFonts w:hAnsi="Times New Roman" w:cs="Times New Roman"/>
          <w:color w:val="000000"/>
          <w:sz w:val="24"/>
          <w:szCs w:val="24"/>
          <w:lang w:val="ru-RU"/>
        </w:rPr>
        <w:t>. В случае если для показателя, необходимого для ведения бухгалтерского учета, не установлен метод оценки в законодательстве, то величина оценочного показателя определяется профессиональным суждением главного бухгалтера.</w:t>
      </w:r>
    </w:p>
    <w:p w:rsidR="00F51748" w:rsidRDefault="00E51BE3" w:rsidP="00F51748">
      <w:pPr>
        <w:rPr>
          <w:rFonts w:cstheme="minorHAnsi"/>
          <w:sz w:val="24"/>
          <w:szCs w:val="24"/>
          <w:lang w:val="ru-RU"/>
        </w:rPr>
      </w:pPr>
      <w:r>
        <w:rPr>
          <w:rFonts w:hAnsi="Times New Roman" w:cs="Times New Roman"/>
          <w:color w:val="000000"/>
          <w:sz w:val="24"/>
          <w:szCs w:val="24"/>
          <w:lang w:val="ru-RU"/>
        </w:rPr>
        <w:t>9</w:t>
      </w:r>
      <w:r w:rsidR="00F04C20" w:rsidRPr="00745ED1">
        <w:rPr>
          <w:rFonts w:hAnsi="Times New Roman" w:cs="Times New Roman"/>
          <w:color w:val="000000"/>
          <w:sz w:val="24"/>
          <w:szCs w:val="24"/>
          <w:lang w:val="ru-RU"/>
        </w:rPr>
        <w:t xml:space="preserve">. </w:t>
      </w:r>
      <w:r w:rsidR="00F04C20" w:rsidRPr="00F51748">
        <w:rPr>
          <w:rFonts w:hAnsi="Times New Roman" w:cs="Times New Roman"/>
          <w:sz w:val="24"/>
          <w:szCs w:val="24"/>
          <w:lang w:val="ru-RU"/>
        </w:rPr>
        <w:t>Учреждение учитывает в составе основных средств материальные объекты имущества</w:t>
      </w:r>
      <w:r w:rsidR="00F04C20" w:rsidRPr="00F51748">
        <w:rPr>
          <w:rFonts w:hAnsi="Times New Roman" w:cs="Times New Roman"/>
          <w:sz w:val="24"/>
          <w:szCs w:val="24"/>
        </w:rPr>
        <w:t> </w:t>
      </w:r>
      <w:r w:rsidR="00F04C20" w:rsidRPr="00F51748">
        <w:rPr>
          <w:rFonts w:hAnsi="Times New Roman" w:cs="Times New Roman"/>
          <w:sz w:val="24"/>
          <w:szCs w:val="24"/>
          <w:lang w:val="ru-RU"/>
        </w:rPr>
        <w:t>независимо от их стоимости</w:t>
      </w:r>
      <w:r w:rsidR="00F04C20" w:rsidRPr="00F51748">
        <w:rPr>
          <w:rFonts w:hAnsi="Times New Roman" w:cs="Times New Roman"/>
          <w:sz w:val="24"/>
          <w:szCs w:val="24"/>
        </w:rPr>
        <w:t> </w:t>
      </w:r>
      <w:r w:rsidR="00F04C20" w:rsidRPr="00F51748">
        <w:rPr>
          <w:rFonts w:hAnsi="Times New Roman" w:cs="Times New Roman"/>
          <w:sz w:val="24"/>
          <w:szCs w:val="24"/>
          <w:lang w:val="ru-RU"/>
        </w:rPr>
        <w:t xml:space="preserve">со сроком полезного использования более 12 месяцев. </w:t>
      </w:r>
      <w:r w:rsidR="00F51748" w:rsidRPr="00F51748">
        <w:rPr>
          <w:lang w:val="ru-RU"/>
        </w:rPr>
        <w:t>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w:t>
      </w:r>
      <w:r w:rsidR="00F51748">
        <w:rPr>
          <w:lang w:val="ru-RU"/>
        </w:rPr>
        <w:t>.</w:t>
      </w:r>
      <w:r w:rsidR="00F51748" w:rsidRPr="00C82DF9">
        <w:rPr>
          <w:rFonts w:cstheme="minorHAnsi"/>
          <w:sz w:val="24"/>
          <w:szCs w:val="24"/>
          <w:lang w:val="ru-RU"/>
        </w:rPr>
        <w:t xml:space="preserve"> </w:t>
      </w:r>
    </w:p>
    <w:p w:rsidR="004974E8" w:rsidRPr="00F51748" w:rsidRDefault="00F04C20" w:rsidP="00F51748">
      <w:pPr>
        <w:rPr>
          <w:rFonts w:cstheme="minorHAnsi"/>
          <w:sz w:val="24"/>
          <w:szCs w:val="24"/>
          <w:lang w:val="ru-RU"/>
        </w:rPr>
      </w:pPr>
      <w:r w:rsidRPr="00C82DF9">
        <w:rPr>
          <w:rFonts w:cstheme="minorHAnsi"/>
          <w:sz w:val="24"/>
          <w:szCs w:val="24"/>
          <w:lang w:val="ru-RU"/>
        </w:rPr>
        <w:t>1</w:t>
      </w:r>
      <w:r w:rsidR="00E51BE3">
        <w:rPr>
          <w:rFonts w:cstheme="minorHAnsi"/>
          <w:sz w:val="24"/>
          <w:szCs w:val="24"/>
          <w:lang w:val="ru-RU"/>
        </w:rPr>
        <w:t>0</w:t>
      </w:r>
      <w:r w:rsidRPr="00C82DF9">
        <w:rPr>
          <w:rFonts w:cstheme="minorHAnsi"/>
          <w:sz w:val="24"/>
          <w:szCs w:val="24"/>
          <w:lang w:val="ru-RU"/>
        </w:rPr>
        <w:t xml:space="preserve">. </w:t>
      </w:r>
      <w:r w:rsidR="00C82DF9" w:rsidRPr="00C82DF9">
        <w:rPr>
          <w:rFonts w:cstheme="minorHAnsi"/>
          <w:sz w:val="24"/>
          <w:szCs w:val="24"/>
          <w:lang w:val="ru-RU"/>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r w:rsidR="00C82DF9">
        <w:rPr>
          <w:rFonts w:cstheme="minorHAnsi"/>
          <w:sz w:val="24"/>
          <w:szCs w:val="24"/>
          <w:lang w:val="ru-RU"/>
        </w:rPr>
        <w:t xml:space="preserve"> </w:t>
      </w:r>
    </w:p>
    <w:p w:rsidR="004974E8" w:rsidRPr="00F51748" w:rsidRDefault="00F04C20" w:rsidP="00F51748">
      <w:pPr>
        <w:rPr>
          <w:lang w:val="ru-RU"/>
        </w:rPr>
      </w:pPr>
      <w:r w:rsidRPr="00745ED1">
        <w:rPr>
          <w:rFonts w:hAnsi="Times New Roman" w:cs="Times New Roman"/>
          <w:color w:val="000000"/>
          <w:sz w:val="24"/>
          <w:szCs w:val="24"/>
          <w:lang w:val="ru-RU"/>
        </w:rPr>
        <w:t>1</w:t>
      </w:r>
      <w:r w:rsidR="00E51BE3">
        <w:rPr>
          <w:rFonts w:hAnsi="Times New Roman" w:cs="Times New Roman"/>
          <w:color w:val="000000"/>
          <w:sz w:val="24"/>
          <w:szCs w:val="24"/>
          <w:lang w:val="ru-RU"/>
        </w:rPr>
        <w:t>1</w:t>
      </w:r>
      <w:r w:rsidRPr="00745ED1">
        <w:rPr>
          <w:rFonts w:hAnsi="Times New Roman" w:cs="Times New Roman"/>
          <w:color w:val="000000"/>
          <w:sz w:val="24"/>
          <w:szCs w:val="24"/>
          <w:lang w:val="ru-RU"/>
        </w:rPr>
        <w:t xml:space="preserve">. </w:t>
      </w:r>
      <w:r w:rsidR="00F51748" w:rsidRPr="00F51748">
        <w:rPr>
          <w:lang w:val="ru-RU"/>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00F51748" w:rsidRPr="00F51748">
        <w:rPr>
          <w:lang w:val="ru-RU"/>
        </w:rPr>
        <w:t>разукомплектации</w:t>
      </w:r>
      <w:proofErr w:type="spellEnd"/>
      <w:r w:rsidR="00F51748" w:rsidRPr="00F51748">
        <w:rPr>
          <w:lang w:val="ru-RU"/>
        </w:rPr>
        <w:t>) объекта основного средства определяется комиссией по поступлению и выбытию активов.</w:t>
      </w:r>
    </w:p>
    <w:p w:rsidR="004974E8" w:rsidRPr="00745ED1" w:rsidRDefault="00F04C20" w:rsidP="00F51748">
      <w:pPr>
        <w:rPr>
          <w:rFonts w:hAnsi="Times New Roman" w:cs="Times New Roman"/>
          <w:color w:val="000000"/>
          <w:sz w:val="24"/>
          <w:szCs w:val="24"/>
          <w:lang w:val="ru-RU"/>
        </w:rPr>
      </w:pPr>
      <w:r w:rsidRPr="00745ED1">
        <w:rPr>
          <w:rFonts w:hAnsi="Times New Roman" w:cs="Times New Roman"/>
          <w:color w:val="000000"/>
          <w:sz w:val="24"/>
          <w:szCs w:val="24"/>
          <w:lang w:val="ru-RU"/>
        </w:rPr>
        <w:t>1</w:t>
      </w:r>
      <w:r w:rsidR="00E51BE3">
        <w:rPr>
          <w:rFonts w:hAnsi="Times New Roman" w:cs="Times New Roman"/>
          <w:color w:val="000000"/>
          <w:sz w:val="24"/>
          <w:szCs w:val="24"/>
          <w:lang w:val="ru-RU"/>
        </w:rPr>
        <w:t>2</w:t>
      </w:r>
      <w:r w:rsidRPr="00745ED1">
        <w:rPr>
          <w:rFonts w:hAnsi="Times New Roman" w:cs="Times New Roman"/>
          <w:color w:val="000000"/>
          <w:sz w:val="24"/>
          <w:szCs w:val="24"/>
          <w:lang w:val="ru-RU"/>
        </w:rPr>
        <w:t>. Начисление амортизации основных средств осуществляется линейным методом</w:t>
      </w:r>
      <w:r w:rsidR="00F51748">
        <w:rPr>
          <w:rFonts w:hAnsi="Times New Roman" w:cs="Times New Roman"/>
          <w:color w:val="000000"/>
          <w:sz w:val="24"/>
          <w:szCs w:val="24"/>
          <w:lang w:val="ru-RU"/>
        </w:rPr>
        <w:t>.</w:t>
      </w:r>
    </w:p>
    <w:p w:rsidR="004974E8" w:rsidRPr="00745ED1" w:rsidRDefault="00F04C20">
      <w:pPr>
        <w:rPr>
          <w:rFonts w:hAnsi="Times New Roman" w:cs="Times New Roman"/>
          <w:color w:val="000000"/>
          <w:sz w:val="24"/>
          <w:szCs w:val="24"/>
          <w:lang w:val="ru-RU"/>
        </w:rPr>
      </w:pPr>
      <w:r w:rsidRPr="00745ED1">
        <w:rPr>
          <w:rFonts w:hAnsi="Times New Roman" w:cs="Times New Roman"/>
          <w:color w:val="000000"/>
          <w:sz w:val="24"/>
          <w:szCs w:val="24"/>
          <w:lang w:val="ru-RU"/>
        </w:rPr>
        <w:t>1</w:t>
      </w:r>
      <w:r w:rsidR="00E51BE3">
        <w:rPr>
          <w:rFonts w:hAnsi="Times New Roman" w:cs="Times New Roman"/>
          <w:color w:val="000000"/>
          <w:sz w:val="24"/>
          <w:szCs w:val="24"/>
          <w:lang w:val="ru-RU"/>
        </w:rPr>
        <w:t>3</w:t>
      </w:r>
      <w:r w:rsidRPr="00745ED1">
        <w:rPr>
          <w:rFonts w:hAnsi="Times New Roman" w:cs="Times New Roman"/>
          <w:color w:val="000000"/>
          <w:sz w:val="24"/>
          <w:szCs w:val="24"/>
          <w:lang w:val="ru-RU"/>
        </w:rPr>
        <w:t>.</w:t>
      </w:r>
      <w:r>
        <w:rPr>
          <w:rFonts w:hAnsi="Times New Roman" w:cs="Times New Roman"/>
          <w:color w:val="000000"/>
          <w:sz w:val="24"/>
          <w:szCs w:val="24"/>
        </w:rPr>
        <w:t> </w:t>
      </w:r>
      <w:r w:rsidRPr="00745ED1">
        <w:rPr>
          <w:rFonts w:hAnsi="Times New Roman" w:cs="Times New Roman"/>
          <w:color w:val="000000"/>
          <w:sz w:val="24"/>
          <w:szCs w:val="24"/>
          <w:lang w:val="ru-RU"/>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4974E8" w:rsidRPr="00745ED1" w:rsidRDefault="00F04C20">
      <w:pPr>
        <w:rPr>
          <w:rFonts w:hAnsi="Times New Roman" w:cs="Times New Roman"/>
          <w:color w:val="000000"/>
          <w:sz w:val="24"/>
          <w:szCs w:val="24"/>
          <w:lang w:val="ru-RU"/>
        </w:rPr>
      </w:pPr>
      <w:r w:rsidRPr="00745ED1">
        <w:rPr>
          <w:rFonts w:hAnsi="Times New Roman" w:cs="Times New Roman"/>
          <w:color w:val="000000"/>
          <w:sz w:val="24"/>
          <w:szCs w:val="24"/>
          <w:lang w:val="ru-RU"/>
        </w:rPr>
        <w:t>1</w:t>
      </w:r>
      <w:r w:rsidR="00E51BE3">
        <w:rPr>
          <w:rFonts w:hAnsi="Times New Roman" w:cs="Times New Roman"/>
          <w:color w:val="000000"/>
          <w:sz w:val="24"/>
          <w:szCs w:val="24"/>
          <w:lang w:val="ru-RU"/>
        </w:rPr>
        <w:t>4</w:t>
      </w:r>
      <w:r w:rsidRPr="00745ED1">
        <w:rPr>
          <w:rFonts w:hAnsi="Times New Roman" w:cs="Times New Roman"/>
          <w:color w:val="000000"/>
          <w:sz w:val="24"/>
          <w:szCs w:val="24"/>
          <w:lang w:val="ru-RU"/>
        </w:rPr>
        <w:t xml:space="preserve">. Основные средства стоимостью до </w:t>
      </w:r>
      <w:r w:rsidR="003D0E41">
        <w:rPr>
          <w:rFonts w:hAnsi="Times New Roman" w:cs="Times New Roman"/>
          <w:color w:val="000000"/>
          <w:sz w:val="24"/>
          <w:szCs w:val="24"/>
          <w:lang w:val="ru-RU"/>
        </w:rPr>
        <w:t>1</w:t>
      </w:r>
      <w:r w:rsidRPr="00745ED1">
        <w:rPr>
          <w:rFonts w:hAnsi="Times New Roman" w:cs="Times New Roman"/>
          <w:color w:val="000000"/>
          <w:sz w:val="24"/>
          <w:szCs w:val="24"/>
          <w:lang w:val="ru-RU"/>
        </w:rPr>
        <w:t xml:space="preserve">0 000 руб. включительно, находящиеся в эксплуатации, учитываются на </w:t>
      </w:r>
      <w:proofErr w:type="spellStart"/>
      <w:r w:rsidRPr="00745ED1">
        <w:rPr>
          <w:rFonts w:hAnsi="Times New Roman" w:cs="Times New Roman"/>
          <w:color w:val="000000"/>
          <w:sz w:val="24"/>
          <w:szCs w:val="24"/>
          <w:lang w:val="ru-RU"/>
        </w:rPr>
        <w:t>забалансовом</w:t>
      </w:r>
      <w:proofErr w:type="spellEnd"/>
      <w:r w:rsidRPr="00745ED1">
        <w:rPr>
          <w:rFonts w:hAnsi="Times New Roman" w:cs="Times New Roman"/>
          <w:color w:val="000000"/>
          <w:sz w:val="24"/>
          <w:szCs w:val="24"/>
          <w:lang w:val="ru-RU"/>
        </w:rPr>
        <w:t xml:space="preserve"> счете 21 по балансовой стоимости.</w:t>
      </w:r>
    </w:p>
    <w:p w:rsidR="004974E8" w:rsidRPr="00745ED1" w:rsidRDefault="00F04C20" w:rsidP="003D0E41">
      <w:pPr>
        <w:pStyle w:val="2"/>
        <w:keepNext w:val="0"/>
        <w:keepLines w:val="0"/>
        <w:spacing w:before="120" w:beforeAutospacing="0" w:after="120" w:afterAutospacing="0" w:line="276" w:lineRule="auto"/>
        <w:jc w:val="both"/>
        <w:rPr>
          <w:rFonts w:hAnsi="Times New Roman" w:cs="Times New Roman"/>
          <w:color w:val="000000"/>
          <w:sz w:val="24"/>
          <w:szCs w:val="24"/>
          <w:lang w:val="ru-RU"/>
        </w:rPr>
      </w:pPr>
      <w:r w:rsidRPr="00745ED1">
        <w:rPr>
          <w:rFonts w:hAnsi="Times New Roman" w:cs="Times New Roman"/>
          <w:color w:val="000000"/>
          <w:sz w:val="24"/>
          <w:szCs w:val="24"/>
          <w:lang w:val="ru-RU"/>
        </w:rPr>
        <w:t>1</w:t>
      </w:r>
      <w:r w:rsidR="00E51BE3">
        <w:rPr>
          <w:rFonts w:hAnsi="Times New Roman" w:cs="Times New Roman"/>
          <w:color w:val="000000"/>
          <w:sz w:val="24"/>
          <w:szCs w:val="24"/>
          <w:lang w:val="ru-RU"/>
        </w:rPr>
        <w:t>5</w:t>
      </w:r>
      <w:r w:rsidRPr="00745ED1">
        <w:rPr>
          <w:rFonts w:hAnsi="Times New Roman" w:cs="Times New Roman"/>
          <w:color w:val="000000"/>
          <w:sz w:val="24"/>
          <w:szCs w:val="24"/>
          <w:lang w:val="ru-RU"/>
        </w:rPr>
        <w:t xml:space="preserve">. </w:t>
      </w:r>
      <w:bookmarkStart w:id="1" w:name="_ref_797002"/>
      <w:r w:rsidR="003D0E41" w:rsidRPr="003D0E41">
        <w:rPr>
          <w:rFonts w:asciiTheme="minorHAnsi" w:hAnsiTheme="minorHAnsi" w:cstheme="minorHAnsi"/>
          <w:color w:val="auto"/>
          <w:sz w:val="24"/>
          <w:szCs w:val="24"/>
          <w:lang w:val="ru-RU"/>
        </w:rPr>
        <w:t>Сроком полезного использования нематериального актива является период, в течение которого предполагается использование актива</w:t>
      </w:r>
      <w:bookmarkStart w:id="2" w:name="_ref_811504"/>
      <w:bookmarkEnd w:id="1"/>
      <w:r w:rsidR="003D0E41">
        <w:rPr>
          <w:rFonts w:asciiTheme="minorHAnsi" w:hAnsiTheme="minorHAnsi" w:cstheme="minorHAnsi"/>
          <w:color w:val="auto"/>
          <w:sz w:val="24"/>
          <w:szCs w:val="24"/>
          <w:lang w:val="ru-RU"/>
        </w:rPr>
        <w:t xml:space="preserve">, </w:t>
      </w:r>
      <w:r w:rsidR="003D0E41" w:rsidRPr="003D0E41">
        <w:rPr>
          <w:rFonts w:asciiTheme="minorHAnsi" w:hAnsiTheme="minorHAnsi" w:cstheme="minorHAnsi"/>
          <w:color w:val="auto"/>
          <w:sz w:val="24"/>
          <w:szCs w:val="24"/>
          <w:lang w:val="ru-RU"/>
        </w:rPr>
        <w:t>ежегодно определяется комиссией по поступлению и выбытию активов.</w:t>
      </w:r>
      <w:bookmarkEnd w:id="2"/>
      <w:r w:rsidR="003D0E41">
        <w:rPr>
          <w:rFonts w:asciiTheme="minorHAnsi" w:hAnsiTheme="minorHAnsi" w:cstheme="minorHAnsi"/>
          <w:color w:val="auto"/>
          <w:sz w:val="24"/>
          <w:szCs w:val="24"/>
          <w:lang w:val="ru-RU"/>
        </w:rPr>
        <w:t xml:space="preserve"> </w:t>
      </w:r>
      <w:r w:rsidRPr="003D0E41">
        <w:rPr>
          <w:rFonts w:asciiTheme="minorHAnsi" w:hAnsiTheme="minorHAnsi" w:cstheme="minorHAnsi"/>
          <w:color w:val="auto"/>
          <w:sz w:val="24"/>
          <w:szCs w:val="24"/>
          <w:lang w:val="ru-RU"/>
        </w:rPr>
        <w:t>Начисление амортизации</w:t>
      </w:r>
      <w:r w:rsidRPr="003D0E41">
        <w:rPr>
          <w:rFonts w:hAnsi="Times New Roman" w:cs="Times New Roman"/>
          <w:color w:val="auto"/>
          <w:sz w:val="24"/>
          <w:szCs w:val="24"/>
          <w:lang w:val="ru-RU"/>
        </w:rPr>
        <w:t xml:space="preserve"> </w:t>
      </w:r>
      <w:r w:rsidRPr="00745ED1">
        <w:rPr>
          <w:rFonts w:hAnsi="Times New Roman" w:cs="Times New Roman"/>
          <w:color w:val="000000"/>
          <w:sz w:val="24"/>
          <w:szCs w:val="24"/>
          <w:lang w:val="ru-RU"/>
        </w:rPr>
        <w:t>нематериальных</w:t>
      </w:r>
      <w:r w:rsidRPr="00745ED1">
        <w:rPr>
          <w:rFonts w:hAnsi="Times New Roman" w:cs="Times New Roman"/>
          <w:color w:val="000000"/>
          <w:sz w:val="24"/>
          <w:szCs w:val="24"/>
          <w:lang w:val="ru-RU"/>
        </w:rPr>
        <w:t xml:space="preserve"> </w:t>
      </w:r>
      <w:r w:rsidRPr="00745ED1">
        <w:rPr>
          <w:rFonts w:hAnsi="Times New Roman" w:cs="Times New Roman"/>
          <w:color w:val="000000"/>
          <w:sz w:val="24"/>
          <w:szCs w:val="24"/>
          <w:lang w:val="ru-RU"/>
        </w:rPr>
        <w:t>активов</w:t>
      </w:r>
      <w:r w:rsidRPr="00745ED1">
        <w:rPr>
          <w:rFonts w:hAnsi="Times New Roman" w:cs="Times New Roman"/>
          <w:color w:val="000000"/>
          <w:sz w:val="24"/>
          <w:szCs w:val="24"/>
          <w:lang w:val="ru-RU"/>
        </w:rPr>
        <w:t xml:space="preserve"> </w:t>
      </w:r>
      <w:r w:rsidRPr="00745ED1">
        <w:rPr>
          <w:rFonts w:hAnsi="Times New Roman" w:cs="Times New Roman"/>
          <w:color w:val="000000"/>
          <w:sz w:val="24"/>
          <w:szCs w:val="24"/>
          <w:lang w:val="ru-RU"/>
        </w:rPr>
        <w:t>осуществляется</w:t>
      </w:r>
      <w:r w:rsidRPr="00745ED1">
        <w:rPr>
          <w:rFonts w:hAnsi="Times New Roman" w:cs="Times New Roman"/>
          <w:color w:val="000000"/>
          <w:sz w:val="24"/>
          <w:szCs w:val="24"/>
          <w:lang w:val="ru-RU"/>
        </w:rPr>
        <w:t xml:space="preserve"> </w:t>
      </w:r>
      <w:r w:rsidRPr="00745ED1">
        <w:rPr>
          <w:rFonts w:hAnsi="Times New Roman" w:cs="Times New Roman"/>
          <w:color w:val="000000"/>
          <w:sz w:val="24"/>
          <w:szCs w:val="24"/>
          <w:lang w:val="ru-RU"/>
        </w:rPr>
        <w:t>линейным</w:t>
      </w:r>
      <w:r w:rsidRPr="00745ED1">
        <w:rPr>
          <w:rFonts w:hAnsi="Times New Roman" w:cs="Times New Roman"/>
          <w:color w:val="000000"/>
          <w:sz w:val="24"/>
          <w:szCs w:val="24"/>
          <w:lang w:val="ru-RU"/>
        </w:rPr>
        <w:t xml:space="preserve"> </w:t>
      </w:r>
      <w:r w:rsidRPr="00745ED1">
        <w:rPr>
          <w:rFonts w:hAnsi="Times New Roman" w:cs="Times New Roman"/>
          <w:color w:val="000000"/>
          <w:sz w:val="24"/>
          <w:szCs w:val="24"/>
          <w:lang w:val="ru-RU"/>
        </w:rPr>
        <w:t>методом</w:t>
      </w:r>
      <w:r w:rsidR="003D0E41">
        <w:rPr>
          <w:rFonts w:hAnsi="Times New Roman" w:cs="Times New Roman"/>
          <w:color w:val="000000"/>
          <w:sz w:val="24"/>
          <w:szCs w:val="24"/>
          <w:lang w:val="ru-RU"/>
        </w:rPr>
        <w:t>.</w:t>
      </w:r>
    </w:p>
    <w:p w:rsidR="004974E8" w:rsidRPr="00745ED1" w:rsidRDefault="00E51BE3">
      <w:pPr>
        <w:rPr>
          <w:rFonts w:hAnsi="Times New Roman" w:cs="Times New Roman"/>
          <w:color w:val="000000"/>
          <w:sz w:val="24"/>
          <w:szCs w:val="24"/>
          <w:lang w:val="ru-RU"/>
        </w:rPr>
      </w:pPr>
      <w:r>
        <w:rPr>
          <w:rFonts w:hAnsi="Times New Roman" w:cs="Times New Roman"/>
          <w:color w:val="000000"/>
          <w:sz w:val="24"/>
          <w:szCs w:val="24"/>
          <w:lang w:val="ru-RU"/>
        </w:rPr>
        <w:t>16</w:t>
      </w:r>
      <w:r w:rsidR="00F04C20" w:rsidRPr="00745ED1">
        <w:rPr>
          <w:rFonts w:hAnsi="Times New Roman" w:cs="Times New Roman"/>
          <w:color w:val="000000"/>
          <w:sz w:val="24"/>
          <w:szCs w:val="24"/>
          <w:lang w:val="ru-RU"/>
        </w:rPr>
        <w:t>. Учреждение учитывает в составе материальных запасов материальные объекты, указанные в пунктах 98–99 Инструкции к Единому плану счетов № 157н</w:t>
      </w:r>
      <w:r w:rsidR="001918A4">
        <w:rPr>
          <w:rFonts w:hAnsi="Times New Roman" w:cs="Times New Roman"/>
          <w:color w:val="000000"/>
          <w:sz w:val="24"/>
          <w:szCs w:val="24"/>
          <w:lang w:val="ru-RU"/>
        </w:rPr>
        <w:t>.</w:t>
      </w:r>
    </w:p>
    <w:p w:rsidR="004974E8" w:rsidRPr="003D0E41" w:rsidRDefault="00E51BE3" w:rsidP="003D0E41">
      <w:pPr>
        <w:rPr>
          <w:rFonts w:hAnsi="Times New Roman" w:cs="Times New Roman"/>
          <w:color w:val="000000"/>
          <w:sz w:val="24"/>
          <w:szCs w:val="24"/>
          <w:lang w:val="ru-RU"/>
        </w:rPr>
      </w:pPr>
      <w:r>
        <w:rPr>
          <w:rFonts w:hAnsi="Times New Roman" w:cs="Times New Roman"/>
          <w:color w:val="000000"/>
          <w:sz w:val="24"/>
          <w:szCs w:val="24"/>
          <w:lang w:val="ru-RU"/>
        </w:rPr>
        <w:t>17</w:t>
      </w:r>
      <w:r w:rsidR="00F04C20" w:rsidRPr="00745ED1">
        <w:rPr>
          <w:rFonts w:hAnsi="Times New Roman" w:cs="Times New Roman"/>
          <w:color w:val="000000"/>
          <w:sz w:val="24"/>
          <w:szCs w:val="24"/>
          <w:lang w:val="ru-RU"/>
        </w:rPr>
        <w:t xml:space="preserve">. Единица учета материальных запасов в учреждении – номенклатурная (реестровая) единица. </w:t>
      </w:r>
      <w:bookmarkStart w:id="3" w:name="_ref_335290"/>
      <w:r w:rsidR="003D0E41" w:rsidRPr="003D0E41">
        <w:rPr>
          <w:lang w:val="ru-RU"/>
        </w:rPr>
        <w:t>Оценка материальных запасов, осуществляется по фактической стоимости приобретения с учетом расходов, связанных с их приобретением.</w:t>
      </w:r>
      <w:bookmarkEnd w:id="3"/>
    </w:p>
    <w:p w:rsidR="004974E8" w:rsidRPr="00745ED1" w:rsidRDefault="00E51BE3">
      <w:pPr>
        <w:rPr>
          <w:rFonts w:hAnsi="Times New Roman" w:cs="Times New Roman"/>
          <w:color w:val="000000"/>
          <w:sz w:val="24"/>
          <w:szCs w:val="24"/>
          <w:lang w:val="ru-RU"/>
        </w:rPr>
      </w:pPr>
      <w:r>
        <w:rPr>
          <w:rFonts w:hAnsi="Times New Roman" w:cs="Times New Roman"/>
          <w:color w:val="000000"/>
          <w:sz w:val="24"/>
          <w:szCs w:val="24"/>
          <w:lang w:val="ru-RU"/>
        </w:rPr>
        <w:t>18</w:t>
      </w:r>
      <w:r w:rsidR="00F04C20" w:rsidRPr="00745ED1">
        <w:rPr>
          <w:rFonts w:hAnsi="Times New Roman" w:cs="Times New Roman"/>
          <w:color w:val="000000"/>
          <w:sz w:val="24"/>
          <w:szCs w:val="24"/>
          <w:lang w:val="ru-RU"/>
        </w:rPr>
        <w:t>.</w:t>
      </w:r>
      <w:r w:rsidR="00F04C20">
        <w:rPr>
          <w:rFonts w:hAnsi="Times New Roman" w:cs="Times New Roman"/>
          <w:color w:val="000000"/>
          <w:sz w:val="24"/>
          <w:szCs w:val="24"/>
        </w:rPr>
        <w:t> </w:t>
      </w:r>
      <w:r w:rsidR="00F04C20" w:rsidRPr="00745ED1">
        <w:rPr>
          <w:rFonts w:hAnsi="Times New Roman" w:cs="Times New Roman"/>
          <w:color w:val="000000"/>
          <w:sz w:val="24"/>
          <w:szCs w:val="24"/>
          <w:lang w:val="ru-RU"/>
        </w:rPr>
        <w:t>Списание материальных запасов производится по средней фактической стоимости.</w:t>
      </w:r>
    </w:p>
    <w:p w:rsidR="001918A4" w:rsidRPr="001918A4" w:rsidRDefault="00E51BE3" w:rsidP="001918A4">
      <w:pPr>
        <w:spacing w:after="0"/>
        <w:rPr>
          <w:rFonts w:ascii="Verdana" w:hAnsi="Verdana"/>
          <w:sz w:val="21"/>
          <w:szCs w:val="21"/>
          <w:lang w:val="ru-RU"/>
        </w:rPr>
      </w:pPr>
      <w:r>
        <w:rPr>
          <w:rFonts w:hAnsi="Times New Roman" w:cs="Times New Roman"/>
          <w:color w:val="000000"/>
          <w:sz w:val="24"/>
          <w:szCs w:val="24"/>
          <w:lang w:val="ru-RU"/>
        </w:rPr>
        <w:t>19</w:t>
      </w:r>
      <w:r w:rsidR="00F04C20" w:rsidRPr="00745ED1">
        <w:rPr>
          <w:rFonts w:hAnsi="Times New Roman" w:cs="Times New Roman"/>
          <w:color w:val="000000"/>
          <w:sz w:val="24"/>
          <w:szCs w:val="24"/>
          <w:lang w:val="ru-RU"/>
        </w:rPr>
        <w:t xml:space="preserve">. </w:t>
      </w:r>
      <w:r w:rsidR="001918A4" w:rsidRPr="001918A4">
        <w:rPr>
          <w:sz w:val="24"/>
          <w:szCs w:val="24"/>
          <w:lang w:val="ru-RU"/>
        </w:rPr>
        <w:t>Использование запасов и списание их с баланса при несоответствии критериям актива принимается комиссией по поступлению и выбытию активов.</w:t>
      </w:r>
    </w:p>
    <w:p w:rsidR="004974E8" w:rsidRPr="00745ED1" w:rsidRDefault="00F04C20" w:rsidP="001918A4">
      <w:pPr>
        <w:rPr>
          <w:rFonts w:hAnsi="Times New Roman" w:cs="Times New Roman"/>
          <w:color w:val="000000"/>
          <w:sz w:val="24"/>
          <w:szCs w:val="24"/>
          <w:lang w:val="ru-RU"/>
        </w:rPr>
      </w:pPr>
      <w:r w:rsidRPr="00745ED1">
        <w:rPr>
          <w:rFonts w:hAnsi="Times New Roman" w:cs="Times New Roman"/>
          <w:color w:val="000000"/>
          <w:sz w:val="24"/>
          <w:szCs w:val="24"/>
          <w:lang w:val="ru-RU"/>
        </w:rPr>
        <w:lastRenderedPageBreak/>
        <w:t>2</w:t>
      </w:r>
      <w:r w:rsidR="00E51BE3">
        <w:rPr>
          <w:rFonts w:hAnsi="Times New Roman" w:cs="Times New Roman"/>
          <w:color w:val="000000"/>
          <w:sz w:val="24"/>
          <w:szCs w:val="24"/>
          <w:lang w:val="ru-RU"/>
        </w:rPr>
        <w:t>0</w:t>
      </w:r>
      <w:r w:rsidRPr="00745ED1">
        <w:rPr>
          <w:rFonts w:hAnsi="Times New Roman" w:cs="Times New Roman"/>
          <w:color w:val="000000"/>
          <w:sz w:val="24"/>
          <w:szCs w:val="24"/>
          <w:lang w:val="ru-RU"/>
        </w:rPr>
        <w:t xml:space="preserve">. Денежные средства выдаются под отчет на основании служебной записки, согласованной с руководителем. </w:t>
      </w:r>
      <w:r w:rsidRPr="001918A4">
        <w:rPr>
          <w:rFonts w:hAnsi="Times New Roman" w:cs="Times New Roman"/>
          <w:color w:val="000000"/>
          <w:sz w:val="24"/>
          <w:szCs w:val="24"/>
          <w:lang w:val="ru-RU"/>
        </w:rPr>
        <w:t>Выдача денежных средств под отчет производится путем</w:t>
      </w:r>
      <w:r w:rsidR="001918A4">
        <w:rPr>
          <w:rFonts w:hAnsi="Times New Roman" w:cs="Times New Roman"/>
          <w:color w:val="000000"/>
          <w:sz w:val="24"/>
          <w:szCs w:val="24"/>
          <w:lang w:val="ru-RU"/>
        </w:rPr>
        <w:t xml:space="preserve"> </w:t>
      </w:r>
      <w:r w:rsidRPr="00745ED1">
        <w:rPr>
          <w:rFonts w:hAnsi="Times New Roman" w:cs="Times New Roman"/>
          <w:color w:val="000000"/>
          <w:sz w:val="24"/>
          <w:szCs w:val="24"/>
          <w:lang w:val="ru-RU"/>
        </w:rPr>
        <w:t>перечисления на зарплатную карту материально ответственного лица.</w:t>
      </w:r>
    </w:p>
    <w:p w:rsidR="004974E8" w:rsidRPr="00745ED1" w:rsidRDefault="00F04C20">
      <w:pPr>
        <w:rPr>
          <w:rFonts w:hAnsi="Times New Roman" w:cs="Times New Roman"/>
          <w:color w:val="000000"/>
          <w:sz w:val="24"/>
          <w:szCs w:val="24"/>
          <w:lang w:val="ru-RU"/>
        </w:rPr>
      </w:pPr>
      <w:r w:rsidRPr="00745ED1">
        <w:rPr>
          <w:rFonts w:hAnsi="Times New Roman" w:cs="Times New Roman"/>
          <w:color w:val="000000"/>
          <w:sz w:val="24"/>
          <w:szCs w:val="24"/>
          <w:lang w:val="ru-RU"/>
        </w:rPr>
        <w:t>2</w:t>
      </w:r>
      <w:r w:rsidR="00E51BE3">
        <w:rPr>
          <w:rFonts w:hAnsi="Times New Roman" w:cs="Times New Roman"/>
          <w:color w:val="000000"/>
          <w:sz w:val="24"/>
          <w:szCs w:val="24"/>
          <w:lang w:val="ru-RU"/>
        </w:rPr>
        <w:t>1</w:t>
      </w:r>
      <w:r w:rsidRPr="00745ED1">
        <w:rPr>
          <w:rFonts w:hAnsi="Times New Roman" w:cs="Times New Roman"/>
          <w:color w:val="000000"/>
          <w:sz w:val="24"/>
          <w:szCs w:val="24"/>
          <w:lang w:val="ru-RU"/>
        </w:rPr>
        <w:t>.</w:t>
      </w:r>
      <w:r>
        <w:rPr>
          <w:rFonts w:hAnsi="Times New Roman" w:cs="Times New Roman"/>
          <w:color w:val="000000"/>
          <w:sz w:val="24"/>
          <w:szCs w:val="24"/>
        </w:rPr>
        <w:t> </w:t>
      </w:r>
      <w:r w:rsidRPr="00745ED1">
        <w:rPr>
          <w:rFonts w:hAnsi="Times New Roman" w:cs="Times New Roman"/>
          <w:color w:val="000000"/>
          <w:sz w:val="24"/>
          <w:szCs w:val="24"/>
          <w:lang w:val="ru-RU"/>
        </w:rPr>
        <w:t>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r w:rsidR="00433C5B">
        <w:rPr>
          <w:rFonts w:hAnsi="Times New Roman" w:cs="Times New Roman"/>
          <w:color w:val="000000"/>
          <w:sz w:val="24"/>
          <w:szCs w:val="24"/>
          <w:lang w:val="ru-RU"/>
        </w:rPr>
        <w:t xml:space="preserve"> </w:t>
      </w:r>
      <w:r w:rsidRPr="00745ED1">
        <w:rPr>
          <w:rFonts w:hAnsi="Times New Roman" w:cs="Times New Roman"/>
          <w:color w:val="000000"/>
          <w:sz w:val="24"/>
          <w:szCs w:val="24"/>
          <w:lang w:val="ru-RU"/>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4974E8" w:rsidRPr="00745ED1" w:rsidRDefault="00E51BE3" w:rsidP="00433C5B">
      <w:pPr>
        <w:spacing w:line="240" w:lineRule="atLeast"/>
        <w:rPr>
          <w:rFonts w:hAnsi="Times New Roman" w:cs="Times New Roman"/>
          <w:color w:val="000000"/>
          <w:sz w:val="24"/>
          <w:szCs w:val="24"/>
          <w:lang w:val="ru-RU"/>
        </w:rPr>
      </w:pPr>
      <w:r>
        <w:rPr>
          <w:rFonts w:hAnsi="Times New Roman" w:cs="Times New Roman"/>
          <w:color w:val="000000"/>
          <w:sz w:val="24"/>
          <w:szCs w:val="24"/>
          <w:lang w:val="ru-RU"/>
        </w:rPr>
        <w:t>22</w:t>
      </w:r>
      <w:r w:rsidR="00F04C20" w:rsidRPr="00745ED1">
        <w:rPr>
          <w:rFonts w:hAnsi="Times New Roman" w:cs="Times New Roman"/>
          <w:color w:val="000000"/>
          <w:sz w:val="24"/>
          <w:szCs w:val="24"/>
          <w:lang w:val="ru-RU"/>
        </w:rPr>
        <w:t xml:space="preserve">.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w:t>
      </w:r>
      <w:proofErr w:type="spellStart"/>
      <w:r w:rsidR="00F04C20" w:rsidRPr="00745ED1">
        <w:rPr>
          <w:rFonts w:hAnsi="Times New Roman" w:cs="Times New Roman"/>
          <w:color w:val="000000"/>
          <w:sz w:val="24"/>
          <w:szCs w:val="24"/>
          <w:lang w:val="ru-RU"/>
        </w:rPr>
        <w:t>забалансовом</w:t>
      </w:r>
      <w:proofErr w:type="spellEnd"/>
      <w:r w:rsidR="00F04C20" w:rsidRPr="00745ED1">
        <w:rPr>
          <w:rFonts w:hAnsi="Times New Roman" w:cs="Times New Roman"/>
          <w:color w:val="000000"/>
          <w:sz w:val="24"/>
          <w:szCs w:val="24"/>
          <w:lang w:val="ru-RU"/>
        </w:rPr>
        <w:t xml:space="preserve"> счете 20 «Задолженность, не востребованная кредиторами».</w:t>
      </w:r>
      <w:r w:rsidR="00433C5B">
        <w:rPr>
          <w:rFonts w:hAnsi="Times New Roman" w:cs="Times New Roman"/>
          <w:color w:val="000000"/>
          <w:sz w:val="24"/>
          <w:szCs w:val="24"/>
          <w:lang w:val="ru-RU"/>
        </w:rPr>
        <w:t xml:space="preserve"> </w:t>
      </w:r>
      <w:r w:rsidR="00F04C20" w:rsidRPr="00745ED1">
        <w:rPr>
          <w:rFonts w:hAnsi="Times New Roman" w:cs="Times New Roman"/>
          <w:color w:val="000000"/>
          <w:sz w:val="24"/>
          <w:szCs w:val="24"/>
          <w:lang w:val="ru-RU"/>
        </w:rPr>
        <w:t xml:space="preserve">С </w:t>
      </w:r>
      <w:proofErr w:type="spellStart"/>
      <w:r w:rsidR="00F04C20" w:rsidRPr="00745ED1">
        <w:rPr>
          <w:rFonts w:hAnsi="Times New Roman" w:cs="Times New Roman"/>
          <w:color w:val="000000"/>
          <w:sz w:val="24"/>
          <w:szCs w:val="24"/>
          <w:lang w:val="ru-RU"/>
        </w:rPr>
        <w:t>забалансового</w:t>
      </w:r>
      <w:proofErr w:type="spellEnd"/>
      <w:r w:rsidR="00F04C20" w:rsidRPr="00745ED1">
        <w:rPr>
          <w:rFonts w:hAnsi="Times New Roman" w:cs="Times New Roman"/>
          <w:color w:val="000000"/>
          <w:sz w:val="24"/>
          <w:szCs w:val="24"/>
          <w:lang w:val="ru-RU"/>
        </w:rPr>
        <w:t xml:space="preserve"> учета задолженность списывается на основании решения инвентаризационной комиссии учреждения:</w:t>
      </w:r>
    </w:p>
    <w:p w:rsidR="004974E8" w:rsidRPr="00745ED1" w:rsidRDefault="00F04C20" w:rsidP="00433C5B">
      <w:pPr>
        <w:numPr>
          <w:ilvl w:val="0"/>
          <w:numId w:val="10"/>
        </w:numPr>
        <w:spacing w:line="240" w:lineRule="atLeast"/>
        <w:ind w:left="780" w:right="180"/>
        <w:contextualSpacing/>
        <w:rPr>
          <w:rFonts w:hAnsi="Times New Roman" w:cs="Times New Roman"/>
          <w:color w:val="000000"/>
          <w:sz w:val="24"/>
          <w:szCs w:val="24"/>
          <w:lang w:val="ru-RU"/>
        </w:rPr>
      </w:pPr>
      <w:r w:rsidRPr="00745ED1">
        <w:rPr>
          <w:rFonts w:hAnsi="Times New Roman" w:cs="Times New Roman"/>
          <w:color w:val="000000"/>
          <w:sz w:val="24"/>
          <w:szCs w:val="24"/>
          <w:lang w:val="ru-RU"/>
        </w:rPr>
        <w:t xml:space="preserve">по истечении пяти лет отражения задолженности на </w:t>
      </w:r>
      <w:proofErr w:type="spellStart"/>
      <w:r w:rsidRPr="00745ED1">
        <w:rPr>
          <w:rFonts w:hAnsi="Times New Roman" w:cs="Times New Roman"/>
          <w:color w:val="000000"/>
          <w:sz w:val="24"/>
          <w:szCs w:val="24"/>
          <w:lang w:val="ru-RU"/>
        </w:rPr>
        <w:t>забалансовом</w:t>
      </w:r>
      <w:proofErr w:type="spellEnd"/>
      <w:r w:rsidRPr="00745ED1">
        <w:rPr>
          <w:rFonts w:hAnsi="Times New Roman" w:cs="Times New Roman"/>
          <w:color w:val="000000"/>
          <w:sz w:val="24"/>
          <w:szCs w:val="24"/>
          <w:lang w:val="ru-RU"/>
        </w:rPr>
        <w:t xml:space="preserve"> учете;</w:t>
      </w:r>
    </w:p>
    <w:p w:rsidR="004974E8" w:rsidRPr="00745ED1" w:rsidRDefault="00F04C20" w:rsidP="00433C5B">
      <w:pPr>
        <w:numPr>
          <w:ilvl w:val="0"/>
          <w:numId w:val="10"/>
        </w:numPr>
        <w:spacing w:line="240" w:lineRule="atLeast"/>
        <w:ind w:left="780" w:right="180"/>
        <w:contextualSpacing/>
        <w:rPr>
          <w:rFonts w:hAnsi="Times New Roman" w:cs="Times New Roman"/>
          <w:color w:val="000000"/>
          <w:sz w:val="24"/>
          <w:szCs w:val="24"/>
          <w:lang w:val="ru-RU"/>
        </w:rPr>
      </w:pPr>
      <w:r w:rsidRPr="00745ED1">
        <w:rPr>
          <w:rFonts w:hAnsi="Times New Roman" w:cs="Times New Roman"/>
          <w:color w:val="000000"/>
          <w:sz w:val="24"/>
          <w:szCs w:val="24"/>
          <w:lang w:val="ru-RU"/>
        </w:rPr>
        <w:t>по завершении срока возможного возобновления процедуры взыскания задолженности – согласно действующему законодательству;</w:t>
      </w:r>
    </w:p>
    <w:p w:rsidR="004974E8" w:rsidRDefault="00F04C20" w:rsidP="00433C5B">
      <w:pPr>
        <w:numPr>
          <w:ilvl w:val="0"/>
          <w:numId w:val="10"/>
        </w:numPr>
        <w:spacing w:line="240" w:lineRule="atLeast"/>
        <w:ind w:left="780" w:right="180"/>
        <w:rPr>
          <w:rFonts w:hAnsi="Times New Roman" w:cs="Times New Roman"/>
          <w:color w:val="000000"/>
          <w:sz w:val="24"/>
          <w:szCs w:val="24"/>
        </w:rPr>
      </w:pPr>
      <w:r w:rsidRPr="00745ED1">
        <w:rPr>
          <w:rFonts w:hAnsi="Times New Roman" w:cs="Times New Roman"/>
          <w:color w:val="000000"/>
          <w:sz w:val="24"/>
          <w:szCs w:val="24"/>
          <w:lang w:val="ru-RU"/>
        </w:rPr>
        <w:t xml:space="preserve">при наличии документов, подтверждающих прекращение обязательства в связи со смертью </w:t>
      </w:r>
      <w:r>
        <w:rPr>
          <w:rFonts w:hAnsi="Times New Roman" w:cs="Times New Roman"/>
          <w:color w:val="000000"/>
          <w:sz w:val="24"/>
          <w:szCs w:val="24"/>
        </w:rPr>
        <w:t>(</w:t>
      </w:r>
      <w:proofErr w:type="spellStart"/>
      <w:r>
        <w:rPr>
          <w:rFonts w:hAnsi="Times New Roman" w:cs="Times New Roman"/>
          <w:color w:val="000000"/>
          <w:sz w:val="24"/>
          <w:szCs w:val="24"/>
        </w:rPr>
        <w:t>ликвидацией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контрагента</w:t>
      </w:r>
      <w:proofErr w:type="spellEnd"/>
      <w:r>
        <w:rPr>
          <w:rFonts w:hAnsi="Times New Roman" w:cs="Times New Roman"/>
          <w:color w:val="000000"/>
          <w:sz w:val="24"/>
          <w:szCs w:val="24"/>
        </w:rPr>
        <w:t>.</w:t>
      </w:r>
    </w:p>
    <w:p w:rsidR="004974E8" w:rsidRPr="00B7310A" w:rsidRDefault="00E51BE3">
      <w:pPr>
        <w:rPr>
          <w:rFonts w:hAnsi="Times New Roman" w:cs="Times New Roman"/>
          <w:sz w:val="24"/>
          <w:szCs w:val="24"/>
          <w:lang w:val="ru-RU"/>
        </w:rPr>
      </w:pPr>
      <w:r>
        <w:rPr>
          <w:rFonts w:hAnsi="Times New Roman" w:cs="Times New Roman"/>
          <w:color w:val="000000"/>
          <w:sz w:val="24"/>
          <w:szCs w:val="24"/>
          <w:lang w:val="ru-RU"/>
        </w:rPr>
        <w:t>2</w:t>
      </w:r>
      <w:r w:rsidR="00F04C20" w:rsidRPr="00745ED1">
        <w:rPr>
          <w:rFonts w:hAnsi="Times New Roman" w:cs="Times New Roman"/>
          <w:color w:val="000000"/>
          <w:sz w:val="24"/>
          <w:szCs w:val="24"/>
          <w:lang w:val="ru-RU"/>
        </w:rPr>
        <w:t>3. Доходы от оказания платных услуг по долгосрочным договорам,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Аналогичный порядок признания доходов в текущем периоде применяется к договорам, в соответствии с которыми услуги оказываются неравномерно.</w:t>
      </w:r>
      <w:r w:rsidR="00E762B1" w:rsidRPr="00E762B1">
        <w:rPr>
          <w:color w:val="000000"/>
          <w:sz w:val="24"/>
          <w:szCs w:val="24"/>
          <w:lang w:val="ru-RU"/>
        </w:rPr>
        <w:t xml:space="preserve"> 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r w:rsidR="00E762B1" w:rsidRPr="00E762B1">
        <w:rPr>
          <w:lang w:val="ru-RU"/>
        </w:rPr>
        <w:br/>
      </w:r>
      <w:r w:rsidR="00E762B1">
        <w:rPr>
          <w:rFonts w:hAnsi="Times New Roman" w:cs="Times New Roman"/>
          <w:color w:val="000000"/>
          <w:sz w:val="24"/>
          <w:szCs w:val="24"/>
          <w:lang w:val="ru-RU"/>
        </w:rPr>
        <w:t xml:space="preserve">                                                                                                                                                                                                               </w:t>
      </w:r>
      <w:r>
        <w:rPr>
          <w:rFonts w:hAnsi="Times New Roman" w:cs="Times New Roman"/>
          <w:color w:val="000000"/>
          <w:sz w:val="24"/>
          <w:szCs w:val="24"/>
          <w:lang w:val="ru-RU"/>
        </w:rPr>
        <w:t>2</w:t>
      </w:r>
      <w:r w:rsidR="00F04C20" w:rsidRPr="00745ED1">
        <w:rPr>
          <w:rFonts w:hAnsi="Times New Roman" w:cs="Times New Roman"/>
          <w:color w:val="000000"/>
          <w:sz w:val="24"/>
          <w:szCs w:val="24"/>
          <w:lang w:val="ru-RU"/>
        </w:rPr>
        <w:t>4. В учреждении созда</w:t>
      </w:r>
      <w:r w:rsidR="00433C5B">
        <w:rPr>
          <w:rFonts w:hAnsi="Times New Roman" w:cs="Times New Roman"/>
          <w:color w:val="000000"/>
          <w:sz w:val="24"/>
          <w:szCs w:val="24"/>
          <w:lang w:val="ru-RU"/>
        </w:rPr>
        <w:t>е</w:t>
      </w:r>
      <w:r w:rsidR="00F04C20" w:rsidRPr="00745ED1">
        <w:rPr>
          <w:rFonts w:hAnsi="Times New Roman" w:cs="Times New Roman"/>
          <w:color w:val="000000"/>
          <w:sz w:val="24"/>
          <w:szCs w:val="24"/>
          <w:lang w:val="ru-RU"/>
        </w:rPr>
        <w:t xml:space="preserve">тся резерв расходов по выплатам персоналу. </w:t>
      </w:r>
      <w:r w:rsidR="00F04C20" w:rsidRPr="00B7310A">
        <w:rPr>
          <w:rFonts w:hAnsi="Times New Roman" w:cs="Times New Roman"/>
          <w:sz w:val="24"/>
          <w:szCs w:val="24"/>
          <w:lang w:val="ru-RU"/>
        </w:rPr>
        <w:t>Порядок расчета резерва приведен в приложении 1</w:t>
      </w:r>
      <w:r w:rsidR="00B7310A" w:rsidRPr="00B7310A">
        <w:rPr>
          <w:rFonts w:hAnsi="Times New Roman" w:cs="Times New Roman"/>
          <w:sz w:val="24"/>
          <w:szCs w:val="24"/>
          <w:lang w:val="ru-RU"/>
        </w:rPr>
        <w:t>2</w:t>
      </w:r>
      <w:r w:rsidR="00F04C20" w:rsidRPr="00B7310A">
        <w:rPr>
          <w:rFonts w:hAnsi="Times New Roman" w:cs="Times New Roman"/>
          <w:sz w:val="24"/>
          <w:szCs w:val="24"/>
          <w:lang w:val="ru-RU"/>
        </w:rPr>
        <w:t>;</w:t>
      </w:r>
    </w:p>
    <w:p w:rsidR="004974E8" w:rsidRPr="00745ED1" w:rsidRDefault="00E51BE3">
      <w:pPr>
        <w:rPr>
          <w:rFonts w:hAnsi="Times New Roman" w:cs="Times New Roman"/>
          <w:color w:val="000000"/>
          <w:sz w:val="24"/>
          <w:szCs w:val="24"/>
          <w:lang w:val="ru-RU"/>
        </w:rPr>
      </w:pPr>
      <w:r>
        <w:rPr>
          <w:rFonts w:hAnsi="Times New Roman" w:cs="Times New Roman"/>
          <w:color w:val="000000"/>
          <w:sz w:val="24"/>
          <w:szCs w:val="24"/>
          <w:lang w:val="ru-RU"/>
        </w:rPr>
        <w:t>25</w:t>
      </w:r>
      <w:r w:rsidR="00F04C20" w:rsidRPr="00745ED1">
        <w:rPr>
          <w:rFonts w:hAnsi="Times New Roman" w:cs="Times New Roman"/>
          <w:color w:val="000000"/>
          <w:sz w:val="24"/>
          <w:szCs w:val="24"/>
          <w:lang w:val="ru-RU"/>
        </w:rPr>
        <w:t>. Бухгалтерская отчетность формируется и хранится в виде электронного документа в информационной системе «Бюджет». Бумажная копия комплекта отчетности хранится у главного бухгалтера.</w:t>
      </w:r>
    </w:p>
    <w:p w:rsidR="004974E8" w:rsidRPr="00745ED1" w:rsidRDefault="00F04C20">
      <w:pPr>
        <w:rPr>
          <w:rFonts w:hAnsi="Times New Roman" w:cs="Times New Roman"/>
          <w:color w:val="000000"/>
          <w:sz w:val="24"/>
          <w:szCs w:val="24"/>
          <w:lang w:val="ru-RU"/>
        </w:rPr>
      </w:pPr>
      <w:r w:rsidRPr="00745ED1">
        <w:rPr>
          <w:rFonts w:hAnsi="Times New Roman" w:cs="Times New Roman"/>
          <w:b/>
          <w:bCs/>
          <w:color w:val="000000"/>
          <w:sz w:val="24"/>
          <w:szCs w:val="24"/>
          <w:lang w:val="ru-RU"/>
        </w:rPr>
        <w:t>Отдельными</w:t>
      </w:r>
      <w:r w:rsidR="008135A7">
        <w:rPr>
          <w:rFonts w:hAnsi="Times New Roman" w:cs="Times New Roman"/>
          <w:b/>
          <w:bCs/>
          <w:color w:val="000000"/>
          <w:sz w:val="24"/>
          <w:szCs w:val="24"/>
          <w:lang w:val="ru-RU"/>
        </w:rPr>
        <w:t xml:space="preserve"> </w:t>
      </w:r>
      <w:r w:rsidRPr="00745ED1">
        <w:rPr>
          <w:rFonts w:hAnsi="Times New Roman" w:cs="Times New Roman"/>
          <w:b/>
          <w:bCs/>
          <w:color w:val="000000"/>
          <w:sz w:val="24"/>
          <w:szCs w:val="24"/>
          <w:lang w:val="ru-RU"/>
        </w:rPr>
        <w:t>приложениями</w:t>
      </w:r>
      <w:r w:rsidR="008135A7">
        <w:rPr>
          <w:rFonts w:hAnsi="Times New Roman" w:cs="Times New Roman"/>
          <w:b/>
          <w:bCs/>
          <w:color w:val="000000"/>
          <w:sz w:val="24"/>
          <w:szCs w:val="24"/>
          <w:lang w:val="ru-RU"/>
        </w:rPr>
        <w:t xml:space="preserve"> </w:t>
      </w:r>
      <w:r w:rsidRPr="00745ED1">
        <w:rPr>
          <w:rFonts w:hAnsi="Times New Roman" w:cs="Times New Roman"/>
          <w:b/>
          <w:bCs/>
          <w:color w:val="000000"/>
          <w:sz w:val="24"/>
          <w:szCs w:val="24"/>
          <w:lang w:val="ru-RU"/>
        </w:rPr>
        <w:t>к</w:t>
      </w:r>
      <w:r w:rsidR="008135A7">
        <w:rPr>
          <w:rFonts w:hAnsi="Times New Roman" w:cs="Times New Roman"/>
          <w:b/>
          <w:bCs/>
          <w:color w:val="000000"/>
          <w:sz w:val="24"/>
          <w:szCs w:val="24"/>
          <w:lang w:val="ru-RU"/>
        </w:rPr>
        <w:t xml:space="preserve"> </w:t>
      </w:r>
      <w:r w:rsidRPr="00745ED1">
        <w:rPr>
          <w:rFonts w:hAnsi="Times New Roman" w:cs="Times New Roman"/>
          <w:b/>
          <w:bCs/>
          <w:color w:val="000000"/>
          <w:sz w:val="24"/>
          <w:szCs w:val="24"/>
          <w:lang w:val="ru-RU"/>
        </w:rPr>
        <w:t>учетной</w:t>
      </w:r>
      <w:r w:rsidR="008135A7">
        <w:rPr>
          <w:rFonts w:hAnsi="Times New Roman" w:cs="Times New Roman"/>
          <w:b/>
          <w:bCs/>
          <w:color w:val="000000"/>
          <w:sz w:val="24"/>
          <w:szCs w:val="24"/>
          <w:lang w:val="ru-RU"/>
        </w:rPr>
        <w:t xml:space="preserve"> </w:t>
      </w:r>
      <w:r w:rsidRPr="00745ED1">
        <w:rPr>
          <w:rFonts w:hAnsi="Times New Roman" w:cs="Times New Roman"/>
          <w:b/>
          <w:bCs/>
          <w:color w:val="000000"/>
          <w:sz w:val="24"/>
          <w:szCs w:val="24"/>
          <w:lang w:val="ru-RU"/>
        </w:rPr>
        <w:t>политике</w:t>
      </w:r>
      <w:r w:rsidR="008135A7">
        <w:rPr>
          <w:rFonts w:hAnsi="Times New Roman" w:cs="Times New Roman"/>
          <w:b/>
          <w:bCs/>
          <w:color w:val="000000"/>
          <w:sz w:val="24"/>
          <w:szCs w:val="24"/>
          <w:lang w:val="ru-RU"/>
        </w:rPr>
        <w:t xml:space="preserve"> </w:t>
      </w:r>
      <w:r w:rsidRPr="00745ED1">
        <w:rPr>
          <w:rFonts w:hAnsi="Times New Roman" w:cs="Times New Roman"/>
          <w:b/>
          <w:bCs/>
          <w:color w:val="000000"/>
          <w:sz w:val="24"/>
          <w:szCs w:val="24"/>
          <w:lang w:val="ru-RU"/>
        </w:rPr>
        <w:t>оформлены:</w:t>
      </w:r>
    </w:p>
    <w:p w:rsidR="00E510F6" w:rsidRPr="00E510F6" w:rsidRDefault="00B7310A" w:rsidP="00E510F6">
      <w:pPr>
        <w:rPr>
          <w:sz w:val="24"/>
          <w:szCs w:val="24"/>
          <w:lang w:val="ru-RU"/>
        </w:rPr>
      </w:pPr>
      <w:r w:rsidRPr="00745ED1">
        <w:rPr>
          <w:rFonts w:hAnsi="Times New Roman" w:cs="Times New Roman"/>
          <w:color w:val="000000"/>
          <w:sz w:val="24"/>
          <w:szCs w:val="24"/>
          <w:lang w:val="ru-RU"/>
        </w:rPr>
        <w:t>Рабочий план счетов</w:t>
      </w:r>
      <w:r w:rsidR="00CD134A">
        <w:rPr>
          <w:rFonts w:hAnsi="Times New Roman" w:cs="Times New Roman"/>
          <w:color w:val="000000"/>
          <w:sz w:val="24"/>
          <w:szCs w:val="24"/>
          <w:lang w:val="ru-RU"/>
        </w:rPr>
        <w:t xml:space="preserve">                                                                                                                                                                           </w:t>
      </w:r>
      <w:r w:rsidRPr="00745ED1">
        <w:rPr>
          <w:rFonts w:hAnsi="Times New Roman" w:cs="Times New Roman"/>
          <w:color w:val="000000"/>
          <w:sz w:val="24"/>
          <w:szCs w:val="24"/>
          <w:lang w:val="ru-RU"/>
        </w:rPr>
        <w:t>Перечень и образцы самостоятельно разработанных форм первичных документов</w:t>
      </w:r>
      <w:bookmarkStart w:id="4" w:name="_title_5"/>
      <w:bookmarkStart w:id="5" w:name="_ref_561051"/>
      <w:r w:rsidR="00CD134A">
        <w:rPr>
          <w:rFonts w:hAnsi="Times New Roman" w:cs="Times New Roman"/>
          <w:color w:val="000000"/>
          <w:sz w:val="24"/>
          <w:szCs w:val="24"/>
          <w:lang w:val="ru-RU"/>
        </w:rPr>
        <w:t xml:space="preserve">                                                                    </w:t>
      </w:r>
      <w:r w:rsidR="00647331" w:rsidRPr="00CD134A">
        <w:rPr>
          <w:sz w:val="24"/>
          <w:szCs w:val="24"/>
          <w:lang w:val="ru-RU"/>
        </w:rPr>
        <w:t>Правила и график документооборота, а также технология обработки учетной информации</w:t>
      </w:r>
      <w:bookmarkEnd w:id="4"/>
      <w:bookmarkEnd w:id="5"/>
      <w:r w:rsidR="00CD134A">
        <w:rPr>
          <w:sz w:val="24"/>
          <w:szCs w:val="24"/>
          <w:lang w:val="ru-RU"/>
        </w:rPr>
        <w:t xml:space="preserve">                                                                    </w:t>
      </w:r>
      <w:r w:rsidR="00800729">
        <w:rPr>
          <w:sz w:val="24"/>
          <w:szCs w:val="24"/>
          <w:lang w:val="ru-RU"/>
        </w:rPr>
        <w:t xml:space="preserve">                                                           </w:t>
      </w:r>
      <w:r w:rsidR="00647331" w:rsidRPr="00745ED1">
        <w:rPr>
          <w:rFonts w:hAnsi="Times New Roman" w:cs="Times New Roman"/>
          <w:color w:val="000000"/>
          <w:sz w:val="24"/>
          <w:szCs w:val="24"/>
          <w:lang w:val="ru-RU"/>
        </w:rPr>
        <w:t>Номера журналов операций</w:t>
      </w:r>
      <w:r w:rsidR="00CD134A">
        <w:rPr>
          <w:rFonts w:hAnsi="Times New Roman" w:cs="Times New Roman"/>
          <w:color w:val="000000"/>
          <w:sz w:val="24"/>
          <w:szCs w:val="24"/>
          <w:lang w:val="ru-RU"/>
        </w:rPr>
        <w:t xml:space="preserve">                                                                                                                                                         </w:t>
      </w:r>
      <w:r w:rsidR="00647331" w:rsidRPr="00745ED1">
        <w:rPr>
          <w:rFonts w:hAnsi="Times New Roman" w:cs="Times New Roman"/>
          <w:color w:val="000000"/>
          <w:sz w:val="24"/>
          <w:szCs w:val="24"/>
          <w:lang w:val="ru-RU"/>
        </w:rPr>
        <w:t xml:space="preserve">Положение о внутреннем финансовом контроле </w:t>
      </w:r>
      <w:bookmarkStart w:id="6" w:name="_title_8"/>
      <w:bookmarkStart w:id="7" w:name="_ref_584780"/>
      <w:r w:rsidR="00CD134A">
        <w:rPr>
          <w:rFonts w:hAnsi="Times New Roman" w:cs="Times New Roman"/>
          <w:color w:val="000000"/>
          <w:sz w:val="24"/>
          <w:szCs w:val="24"/>
          <w:lang w:val="ru-RU"/>
        </w:rPr>
        <w:t xml:space="preserve">                                                                                                                       </w:t>
      </w:r>
      <w:r w:rsidR="00647331" w:rsidRPr="00CD134A">
        <w:rPr>
          <w:sz w:val="24"/>
          <w:szCs w:val="24"/>
          <w:lang w:val="ru-RU"/>
        </w:rPr>
        <w:t>Положение о комиссии по поступлению и выбытию активов</w:t>
      </w:r>
      <w:bookmarkStart w:id="8" w:name="_title_9"/>
      <w:bookmarkStart w:id="9" w:name="_ref_590961"/>
      <w:bookmarkEnd w:id="6"/>
      <w:bookmarkEnd w:id="7"/>
      <w:r w:rsidR="00CD134A" w:rsidRPr="00CD134A">
        <w:rPr>
          <w:sz w:val="24"/>
          <w:szCs w:val="24"/>
          <w:lang w:val="ru-RU"/>
        </w:rPr>
        <w:t xml:space="preserve">         </w:t>
      </w:r>
      <w:r w:rsidR="00647331" w:rsidRPr="00CD134A">
        <w:rPr>
          <w:sz w:val="24"/>
          <w:szCs w:val="24"/>
          <w:lang w:val="ru-RU"/>
        </w:rPr>
        <w:t xml:space="preserve">                                                                                                                                                                                                           Порядок проведения инвентаризации активов и обязательств</w:t>
      </w:r>
      <w:bookmarkEnd w:id="8"/>
      <w:bookmarkEnd w:id="9"/>
      <w:r w:rsidR="00CD134A" w:rsidRPr="00CD134A">
        <w:rPr>
          <w:sz w:val="24"/>
          <w:szCs w:val="24"/>
          <w:lang w:val="ru-RU"/>
        </w:rPr>
        <w:t xml:space="preserve">                                                                                                         </w:t>
      </w:r>
      <w:r w:rsidR="00647331" w:rsidRPr="00CD134A">
        <w:rPr>
          <w:rFonts w:ascii="Times New Roman" w:hAnsi="Times New Roman" w:cs="Times New Roman"/>
          <w:bCs/>
          <w:lang w:val="ru-RU"/>
        </w:rPr>
        <w:t>Порядок принятия обязательств</w:t>
      </w:r>
      <w:r w:rsidR="00E51BE3" w:rsidRPr="00CD134A">
        <w:rPr>
          <w:rFonts w:ascii="Times New Roman" w:hAnsi="Times New Roman" w:cs="Times New Roman"/>
          <w:bCs/>
          <w:lang w:val="ru-RU"/>
        </w:rPr>
        <w:t>,</w:t>
      </w:r>
      <w:r w:rsidR="00E51BE3" w:rsidRPr="00CD134A">
        <w:rPr>
          <w:rFonts w:hAnsi="Times New Roman" w:cs="Times New Roman"/>
          <w:color w:val="000000"/>
          <w:sz w:val="24"/>
          <w:szCs w:val="24"/>
          <w:lang w:val="ru-RU"/>
        </w:rPr>
        <w:t xml:space="preserve"> санкционирование расходов</w:t>
      </w:r>
      <w:r w:rsidR="00CD134A" w:rsidRPr="00CD134A">
        <w:rPr>
          <w:rFonts w:hAnsi="Times New Roman" w:cs="Times New Roman"/>
          <w:color w:val="000000"/>
          <w:sz w:val="24"/>
          <w:szCs w:val="24"/>
          <w:lang w:val="ru-RU"/>
        </w:rPr>
        <w:t xml:space="preserve">                                                                                                      </w:t>
      </w:r>
      <w:r w:rsidR="00647331" w:rsidRPr="00CD134A">
        <w:rPr>
          <w:lang w:val="ru-RU"/>
        </w:rPr>
        <w:t>Порядок выдачи под отчет денежных средств</w:t>
      </w:r>
      <w:r w:rsidR="00CD134A" w:rsidRPr="00CD134A">
        <w:rPr>
          <w:lang w:val="ru-RU"/>
        </w:rPr>
        <w:t xml:space="preserve">                                                                                                                                   </w:t>
      </w:r>
      <w:r w:rsidR="00647331" w:rsidRPr="00CD134A">
        <w:rPr>
          <w:lang w:val="ru-RU"/>
        </w:rPr>
        <w:t>Порядок выдачи под отчет денежных документов</w:t>
      </w:r>
      <w:bookmarkStart w:id="10" w:name="_title_13"/>
      <w:bookmarkStart w:id="11" w:name="_ref_609886"/>
      <w:r w:rsidR="00CD134A" w:rsidRPr="00CD134A">
        <w:rPr>
          <w:lang w:val="ru-RU"/>
        </w:rPr>
        <w:t xml:space="preserve">                                                                                                                         </w:t>
      </w:r>
      <w:r w:rsidR="00647331" w:rsidRPr="00CD134A">
        <w:rPr>
          <w:sz w:val="24"/>
          <w:szCs w:val="24"/>
          <w:lang w:val="ru-RU"/>
        </w:rPr>
        <w:t>Порядок приемки, хранения, выдачи и списания бланков строгой отчетности</w:t>
      </w:r>
      <w:bookmarkStart w:id="12" w:name="_title_14"/>
      <w:bookmarkStart w:id="13" w:name="_ref_628573"/>
      <w:bookmarkEnd w:id="10"/>
      <w:bookmarkEnd w:id="11"/>
      <w:r w:rsidR="00CD134A" w:rsidRPr="00CD134A">
        <w:rPr>
          <w:sz w:val="24"/>
          <w:szCs w:val="24"/>
          <w:lang w:val="ru-RU"/>
        </w:rPr>
        <w:t xml:space="preserve">                                                            </w:t>
      </w:r>
      <w:r w:rsidR="00CD134A">
        <w:rPr>
          <w:sz w:val="24"/>
          <w:szCs w:val="24"/>
          <w:lang w:val="ru-RU"/>
        </w:rPr>
        <w:t xml:space="preserve">   </w:t>
      </w:r>
      <w:r w:rsidR="00647331" w:rsidRPr="00CD134A">
        <w:rPr>
          <w:sz w:val="24"/>
          <w:szCs w:val="24"/>
          <w:lang w:val="ru-RU"/>
        </w:rPr>
        <w:t>Порядок формирования и использования резервов предстоящих расходов</w:t>
      </w:r>
      <w:bookmarkEnd w:id="12"/>
      <w:bookmarkEnd w:id="13"/>
      <w:r w:rsidR="00CD134A" w:rsidRPr="00CD134A">
        <w:rPr>
          <w:sz w:val="24"/>
          <w:szCs w:val="24"/>
          <w:lang w:val="ru-RU"/>
        </w:rPr>
        <w:t xml:space="preserve">                                                                      </w:t>
      </w:r>
      <w:r w:rsidR="00647331" w:rsidRPr="00CD134A">
        <w:rPr>
          <w:sz w:val="24"/>
          <w:szCs w:val="24"/>
          <w:lang w:val="ru-RU"/>
        </w:rPr>
        <w:t>Состав постоянно действующих комиссий (</w:t>
      </w:r>
      <w:r w:rsidR="00647331" w:rsidRPr="00CD134A">
        <w:rPr>
          <w:rFonts w:hAnsi="Times New Roman" w:cs="Times New Roman"/>
          <w:color w:val="000000"/>
          <w:sz w:val="24"/>
          <w:szCs w:val="24"/>
          <w:lang w:val="ru-RU"/>
        </w:rPr>
        <w:t xml:space="preserve">Состав комиссии по поступлению и выбытию активов; </w:t>
      </w:r>
      <w:r w:rsidR="003A26C7" w:rsidRPr="00CD134A">
        <w:rPr>
          <w:color w:val="000000"/>
          <w:lang w:val="ru-RU"/>
        </w:rPr>
        <w:t>Состав постоянно действующей комиссии по проведению инвентаризаций материальных ценностей и</w:t>
      </w:r>
      <w:r w:rsidR="003A26C7" w:rsidRPr="003A26C7">
        <w:rPr>
          <w:color w:val="000000"/>
          <w:lang w:val="ru-RU"/>
        </w:rPr>
        <w:t xml:space="preserve"> обязательств</w:t>
      </w:r>
      <w:r w:rsidR="003A26C7">
        <w:rPr>
          <w:color w:val="000000"/>
          <w:lang w:val="ru-RU"/>
        </w:rPr>
        <w:t xml:space="preserve">; </w:t>
      </w:r>
      <w:r w:rsidR="003A26C7" w:rsidRPr="003A26C7">
        <w:rPr>
          <w:color w:val="000000"/>
          <w:lang w:val="ru-RU"/>
        </w:rPr>
        <w:t>Состав постоянно действующей комиссии по проверке показаний одометров автотранспорта</w:t>
      </w:r>
      <w:r w:rsidR="003A26C7">
        <w:rPr>
          <w:color w:val="000000"/>
          <w:lang w:val="ru-RU"/>
        </w:rPr>
        <w:t xml:space="preserve">; </w:t>
      </w:r>
      <w:r w:rsidR="003A26C7" w:rsidRPr="00745ED1">
        <w:rPr>
          <w:rFonts w:hAnsi="Times New Roman" w:cs="Times New Roman"/>
          <w:color w:val="000000"/>
          <w:sz w:val="24"/>
          <w:szCs w:val="24"/>
          <w:lang w:val="ru-RU"/>
        </w:rPr>
        <w:t>Состав комиссии для проведения внезапной ревизии кассы</w:t>
      </w:r>
      <w:r w:rsidR="003A26C7">
        <w:rPr>
          <w:lang w:val="ru-RU"/>
        </w:rPr>
        <w:t>)</w:t>
      </w:r>
      <w:r w:rsidR="00CD134A">
        <w:rPr>
          <w:lang w:val="ru-RU"/>
        </w:rPr>
        <w:t xml:space="preserve">                                                                                                                                                                            </w:t>
      </w:r>
      <w:r w:rsidR="003A26C7" w:rsidRPr="003A26C7">
        <w:rPr>
          <w:lang w:val="ru-RU"/>
        </w:rPr>
        <w:t>С</w:t>
      </w:r>
      <w:r w:rsidR="003A26C7">
        <w:rPr>
          <w:lang w:val="ru-RU"/>
        </w:rPr>
        <w:t>остав</w:t>
      </w:r>
      <w:r w:rsidR="003A26C7" w:rsidRPr="003A26C7">
        <w:rPr>
          <w:lang w:val="ru-RU"/>
        </w:rPr>
        <w:t xml:space="preserve"> материально-ответственных лиц</w:t>
      </w:r>
      <w:r w:rsidR="00CD134A">
        <w:rPr>
          <w:lang w:val="ru-RU"/>
        </w:rPr>
        <w:t xml:space="preserve">                                                                                                                                       </w:t>
      </w:r>
      <w:r w:rsidR="003A26C7" w:rsidRPr="003A26C7">
        <w:rPr>
          <w:lang w:val="ru-RU"/>
        </w:rPr>
        <w:t>Положение о служебных командировках</w:t>
      </w:r>
      <w:r w:rsidR="00CD134A">
        <w:rPr>
          <w:lang w:val="ru-RU"/>
        </w:rPr>
        <w:t xml:space="preserve">                                                                                                                                        </w:t>
      </w:r>
      <w:r w:rsidR="00E510F6" w:rsidRPr="00745ED1">
        <w:rPr>
          <w:rFonts w:hAnsi="Times New Roman" w:cs="Times New Roman"/>
          <w:color w:val="000000"/>
          <w:sz w:val="24"/>
          <w:szCs w:val="24"/>
          <w:lang w:val="ru-RU"/>
        </w:rPr>
        <w:lastRenderedPageBreak/>
        <w:t>Перечень лиц, которые имеют право подписывать первичные документы</w:t>
      </w:r>
      <w:r w:rsidR="00CD134A">
        <w:rPr>
          <w:rFonts w:hAnsi="Times New Roman" w:cs="Times New Roman"/>
          <w:color w:val="000000"/>
          <w:sz w:val="24"/>
          <w:szCs w:val="24"/>
          <w:lang w:val="ru-RU"/>
        </w:rPr>
        <w:t xml:space="preserve">                                                                                 </w:t>
      </w:r>
      <w:r w:rsidR="00E510F6" w:rsidRPr="00E510F6">
        <w:rPr>
          <w:lang w:val="ru-RU"/>
        </w:rPr>
        <w:t>Положение о бухгалтерии</w:t>
      </w:r>
      <w:r w:rsidR="00CD134A">
        <w:rPr>
          <w:lang w:val="ru-RU"/>
        </w:rPr>
        <w:t xml:space="preserve">                                                                                                                                                            </w:t>
      </w:r>
      <w:r w:rsidR="00E510F6">
        <w:rPr>
          <w:lang w:val="ru-RU" w:eastAsia="ru-RU"/>
        </w:rPr>
        <w:t>Положение о порядке учета, использования и уничтожения печатей и штампов</w:t>
      </w:r>
      <w:r w:rsidR="00CD134A">
        <w:rPr>
          <w:lang w:val="ru-RU" w:eastAsia="ru-RU"/>
        </w:rPr>
        <w:t xml:space="preserve">                                                                            </w:t>
      </w:r>
      <w:r w:rsidR="00E510F6" w:rsidRPr="00CD134A">
        <w:rPr>
          <w:rFonts w:ascii="Times New Roman" w:hAnsi="Times New Roman" w:cs="Times New Roman"/>
          <w:lang w:val="ru-RU"/>
        </w:rPr>
        <w:t>Положение</w:t>
      </w:r>
      <w:r w:rsidR="00CD134A">
        <w:rPr>
          <w:rFonts w:ascii="Times New Roman" w:hAnsi="Times New Roman" w:cs="Times New Roman"/>
          <w:lang w:val="ru-RU"/>
        </w:rPr>
        <w:t xml:space="preserve"> </w:t>
      </w:r>
      <w:r w:rsidR="00E510F6" w:rsidRPr="00CD134A">
        <w:rPr>
          <w:rFonts w:ascii="Times New Roman" w:hAnsi="Times New Roman" w:cs="Times New Roman"/>
          <w:lang w:val="ru-RU"/>
        </w:rPr>
        <w:t>о формах и порядке формирования регистров бухгалтерского учета,</w:t>
      </w:r>
      <w:r w:rsidR="00CD134A">
        <w:rPr>
          <w:rFonts w:ascii="Times New Roman" w:hAnsi="Times New Roman" w:cs="Times New Roman"/>
          <w:lang w:val="ru-RU"/>
        </w:rPr>
        <w:t xml:space="preserve"> </w:t>
      </w:r>
      <w:r w:rsidR="00E510F6" w:rsidRPr="00CD134A">
        <w:rPr>
          <w:rFonts w:ascii="Times New Roman" w:hAnsi="Times New Roman" w:cs="Times New Roman"/>
          <w:lang w:val="ru-RU"/>
        </w:rPr>
        <w:t>первичных документов и порядке архивации</w:t>
      </w:r>
      <w:r w:rsidR="00CD134A">
        <w:rPr>
          <w:rFonts w:ascii="Times New Roman" w:hAnsi="Times New Roman" w:cs="Times New Roman"/>
          <w:lang w:val="ru-RU"/>
        </w:rPr>
        <w:t xml:space="preserve">                                                                                                                                                                                             </w:t>
      </w:r>
      <w:r w:rsidR="00E510F6" w:rsidRPr="00E510F6">
        <w:rPr>
          <w:sz w:val="24"/>
          <w:szCs w:val="24"/>
          <w:lang w:val="ru-RU"/>
        </w:rPr>
        <w:t>Порядок отражения событий после отчетной даты</w:t>
      </w:r>
      <w:r w:rsidR="00E510F6">
        <w:rPr>
          <w:sz w:val="24"/>
          <w:szCs w:val="24"/>
          <w:lang w:val="ru-RU"/>
        </w:rPr>
        <w:t xml:space="preserve"> </w:t>
      </w:r>
      <w:r w:rsidR="00E510F6" w:rsidRPr="00E510F6">
        <w:rPr>
          <w:sz w:val="24"/>
          <w:szCs w:val="24"/>
          <w:lang w:val="ru-RU"/>
        </w:rPr>
        <w:t>в учете и отчетности</w:t>
      </w:r>
      <w:r w:rsidR="00CD134A">
        <w:rPr>
          <w:sz w:val="24"/>
          <w:szCs w:val="24"/>
          <w:lang w:val="ru-RU"/>
        </w:rPr>
        <w:t xml:space="preserve">                                                                            </w:t>
      </w:r>
    </w:p>
    <w:p w:rsidR="00647331" w:rsidRPr="00647331" w:rsidRDefault="00647331" w:rsidP="00647331">
      <w:pPr>
        <w:rPr>
          <w:lang w:val="ru-RU" w:eastAsia="ru-RU"/>
        </w:rPr>
      </w:pPr>
    </w:p>
    <w:p w:rsidR="00647331" w:rsidRPr="00647331" w:rsidRDefault="00215D8B">
      <w:pPr>
        <w:rPr>
          <w:rFonts w:hAnsi="Times New Roman" w:cs="Times New Roman"/>
          <w:color w:val="000000"/>
          <w:sz w:val="24"/>
          <w:szCs w:val="24"/>
          <w:lang w:val="ru-RU"/>
        </w:rPr>
      </w:pPr>
      <w:r>
        <w:rPr>
          <w:rFonts w:hAnsi="Times New Roman" w:cs="Times New Roman"/>
          <w:color w:val="000000"/>
          <w:sz w:val="24"/>
          <w:szCs w:val="24"/>
          <w:lang w:val="ru-RU"/>
        </w:rPr>
        <w:t xml:space="preserve">Главный бухгалтер                                                                    </w:t>
      </w:r>
      <w:proofErr w:type="spellStart"/>
      <w:r>
        <w:rPr>
          <w:rFonts w:hAnsi="Times New Roman" w:cs="Times New Roman"/>
          <w:color w:val="000000"/>
          <w:sz w:val="24"/>
          <w:szCs w:val="24"/>
          <w:lang w:val="ru-RU"/>
        </w:rPr>
        <w:t>О.Г.Сулейманова</w:t>
      </w:r>
      <w:proofErr w:type="spellEnd"/>
    </w:p>
    <w:p w:rsidR="00B7310A" w:rsidRDefault="00B7310A">
      <w:pPr>
        <w:rPr>
          <w:rFonts w:hAnsi="Times New Roman" w:cs="Times New Roman"/>
          <w:color w:val="000000"/>
          <w:sz w:val="24"/>
          <w:szCs w:val="24"/>
          <w:lang w:val="ru-RU"/>
        </w:rPr>
      </w:pPr>
    </w:p>
    <w:sectPr w:rsidR="00B7310A" w:rsidSect="00215D8B">
      <w:pgSz w:w="11907" w:h="16839"/>
      <w:pgMar w:top="284" w:right="567" w:bottom="42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118E6"/>
    <w:multiLevelType w:val="multilevel"/>
    <w:tmpl w:val="C91836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0A6668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30F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31E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695F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410E26"/>
    <w:multiLevelType w:val="multilevel"/>
    <w:tmpl w:val="41443006"/>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6">
    <w:nsid w:val="383333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2B79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173DF5"/>
    <w:multiLevelType w:val="hybridMultilevel"/>
    <w:tmpl w:val="4D9CD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1D3DF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1010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AA3A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4A72C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CB248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2"/>
  </w:num>
  <w:num w:numId="4">
    <w:abstractNumId w:val="12"/>
  </w:num>
  <w:num w:numId="5">
    <w:abstractNumId w:val="10"/>
  </w:num>
  <w:num w:numId="6">
    <w:abstractNumId w:val="1"/>
  </w:num>
  <w:num w:numId="7">
    <w:abstractNumId w:val="11"/>
  </w:num>
  <w:num w:numId="8">
    <w:abstractNumId w:val="7"/>
  </w:num>
  <w:num w:numId="9">
    <w:abstractNumId w:val="4"/>
  </w:num>
  <w:num w:numId="10">
    <w:abstractNumId w:val="3"/>
  </w:num>
  <w:num w:numId="11">
    <w:abstractNumId w:val="9"/>
  </w:num>
  <w:num w:numId="12">
    <w:abstractNumId w:val="8"/>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1918A4"/>
    <w:rsid w:val="00215D8B"/>
    <w:rsid w:val="002D33B1"/>
    <w:rsid w:val="002D3591"/>
    <w:rsid w:val="003514A0"/>
    <w:rsid w:val="003A26C7"/>
    <w:rsid w:val="003D0E41"/>
    <w:rsid w:val="00433C5B"/>
    <w:rsid w:val="004974E8"/>
    <w:rsid w:val="004C3DD4"/>
    <w:rsid w:val="004F7E17"/>
    <w:rsid w:val="005A05CE"/>
    <w:rsid w:val="00647331"/>
    <w:rsid w:val="00653AF6"/>
    <w:rsid w:val="00745ED1"/>
    <w:rsid w:val="00800729"/>
    <w:rsid w:val="008135A7"/>
    <w:rsid w:val="009040DA"/>
    <w:rsid w:val="00AC0CCE"/>
    <w:rsid w:val="00B65660"/>
    <w:rsid w:val="00B7310A"/>
    <w:rsid w:val="00B73A5A"/>
    <w:rsid w:val="00C82DF9"/>
    <w:rsid w:val="00CD134A"/>
    <w:rsid w:val="00D82F04"/>
    <w:rsid w:val="00E438A1"/>
    <w:rsid w:val="00E510F6"/>
    <w:rsid w:val="00E51BE3"/>
    <w:rsid w:val="00E762B1"/>
    <w:rsid w:val="00F01E19"/>
    <w:rsid w:val="00F04C20"/>
    <w:rsid w:val="00F5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76F62-3A88-415D-BDC1-EF6B5B74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82D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D82F04"/>
    <w:pPr>
      <w:spacing w:before="120" w:beforeAutospacing="0" w:after="120" w:afterAutospacing="0" w:line="276" w:lineRule="auto"/>
      <w:ind w:firstLine="482"/>
      <w:contextualSpacing/>
    </w:pPr>
    <w:rPr>
      <w:rFonts w:ascii="Times New Roman" w:eastAsia="Times New Roman" w:hAnsi="Times New Roman" w:cs="Times New Roman"/>
      <w:lang w:val="ru-RU" w:eastAsia="ru-RU"/>
    </w:rPr>
  </w:style>
  <w:style w:type="character" w:customStyle="1" w:styleId="20">
    <w:name w:val="Заголовок 2 Знак"/>
    <w:basedOn w:val="a0"/>
    <w:link w:val="2"/>
    <w:uiPriority w:val="9"/>
    <w:rsid w:val="00C82DF9"/>
    <w:rPr>
      <w:rFonts w:asciiTheme="majorHAnsi" w:eastAsiaTheme="majorEastAsia" w:hAnsiTheme="majorHAnsi" w:cstheme="majorBidi"/>
      <w:color w:val="365F91" w:themeColor="accent1" w:themeShade="BF"/>
      <w:sz w:val="26"/>
      <w:szCs w:val="26"/>
    </w:rPr>
  </w:style>
  <w:style w:type="paragraph" w:styleId="a4">
    <w:name w:val="Title"/>
    <w:aliases w:val="Текст сноски Знак"/>
    <w:basedOn w:val="a"/>
    <w:next w:val="a"/>
    <w:link w:val="a5"/>
    <w:uiPriority w:val="10"/>
    <w:qFormat/>
    <w:rsid w:val="00647331"/>
    <w:pPr>
      <w:keepNext/>
      <w:keepLines/>
      <w:spacing w:before="120" w:beforeAutospacing="0" w:after="300" w:afterAutospacing="0"/>
      <w:contextualSpacing/>
      <w:jc w:val="center"/>
      <w:outlineLvl w:val="0"/>
    </w:pPr>
    <w:rPr>
      <w:rFonts w:ascii="Times New Roman" w:eastAsia="Times New Roman" w:hAnsi="Times New Roman" w:cs="Times New Roman"/>
      <w:b/>
      <w:spacing w:val="5"/>
      <w:kern w:val="28"/>
      <w:sz w:val="28"/>
      <w:szCs w:val="52"/>
      <w:lang w:val="ru-RU" w:eastAsia="ru-RU"/>
    </w:rPr>
  </w:style>
  <w:style w:type="character" w:customStyle="1" w:styleId="a5">
    <w:name w:val="Название Знак"/>
    <w:aliases w:val="Текст сноски Знак Знак"/>
    <w:basedOn w:val="a0"/>
    <w:link w:val="a4"/>
    <w:uiPriority w:val="10"/>
    <w:rsid w:val="00647331"/>
    <w:rPr>
      <w:rFonts w:ascii="Times New Roman" w:eastAsia="Times New Roman" w:hAnsi="Times New Roman" w:cs="Times New Roman"/>
      <w:b/>
      <w:spacing w:val="5"/>
      <w:kern w:val="28"/>
      <w:sz w:val="28"/>
      <w:szCs w:val="52"/>
      <w:lang w:val="ru-RU" w:eastAsia="ru-RU"/>
    </w:rPr>
  </w:style>
  <w:style w:type="paragraph" w:styleId="a6">
    <w:name w:val="Normal (Web)"/>
    <w:basedOn w:val="a"/>
    <w:uiPriority w:val="99"/>
    <w:unhideWhenUsed/>
    <w:rsid w:val="00E510F6"/>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2075</Words>
  <Characters>11832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dc:description>Подготовлено экспертами Актион-МЦФЭР</dc:description>
  <cp:lastModifiedBy>buh</cp:lastModifiedBy>
  <cp:revision>2</cp:revision>
  <dcterms:created xsi:type="dcterms:W3CDTF">2022-01-12T13:46:00Z</dcterms:created>
  <dcterms:modified xsi:type="dcterms:W3CDTF">2022-01-12T13:46:00Z</dcterms:modified>
</cp:coreProperties>
</file>